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0371" w14:textId="12AED819" w:rsidR="003C54F0" w:rsidRDefault="003C54F0" w:rsidP="003C54F0">
      <w:pPr>
        <w:jc w:val="center"/>
        <w:rPr>
          <w:b/>
          <w:bCs/>
          <w:sz w:val="40"/>
          <w:szCs w:val="40"/>
        </w:rPr>
      </w:pPr>
      <w:r>
        <w:rPr>
          <w:noProof/>
        </w:rPr>
        <w:drawing>
          <wp:inline distT="0" distB="0" distL="0" distR="0" wp14:anchorId="2CBEAA32" wp14:editId="30785057">
            <wp:extent cx="457200" cy="51435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14350"/>
                    </a:xfrm>
                    <a:prstGeom prst="rect">
                      <a:avLst/>
                    </a:prstGeom>
                    <a:noFill/>
                    <a:ln>
                      <a:noFill/>
                    </a:ln>
                  </pic:spPr>
                </pic:pic>
              </a:graphicData>
            </a:graphic>
          </wp:inline>
        </w:drawing>
      </w:r>
    </w:p>
    <w:p w14:paraId="3615CD15" w14:textId="77777777" w:rsidR="003C54F0" w:rsidRDefault="003C54F0" w:rsidP="003C54F0">
      <w:pPr>
        <w:jc w:val="center"/>
        <w:rPr>
          <w:b/>
          <w:bCs/>
          <w:sz w:val="40"/>
          <w:szCs w:val="40"/>
        </w:rPr>
      </w:pPr>
      <w:r>
        <w:rPr>
          <w:b/>
          <w:bCs/>
          <w:sz w:val="40"/>
          <w:szCs w:val="40"/>
        </w:rPr>
        <w:t>Environmental and Social Impact Assessment (ESIA) &amp; Environmental and Social Management Plan (ESMP) Template</w:t>
      </w:r>
    </w:p>
    <w:p w14:paraId="7D697FF5" w14:textId="77777777" w:rsidR="003C54F0" w:rsidRDefault="003C54F0" w:rsidP="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b/>
          <w:bCs/>
          <w:i/>
          <w:iCs/>
          <w:color w:val="FF0000"/>
          <w:spacing w:val="-2"/>
          <w:szCs w:val="18"/>
        </w:rPr>
      </w:pPr>
      <w:r>
        <w:rPr>
          <w:rFonts w:cstheme="minorHAnsi"/>
          <w:b/>
          <w:bCs/>
          <w:i/>
          <w:iCs/>
          <w:color w:val="FF0000"/>
          <w:spacing w:val="-2"/>
          <w:szCs w:val="18"/>
        </w:rPr>
        <w:t>For use with high and medium-risk projects</w:t>
      </w:r>
    </w:p>
    <w:p w14:paraId="535ED855" w14:textId="77777777" w:rsidR="003C54F0" w:rsidRDefault="003C54F0" w:rsidP="003C54F0">
      <w:pPr>
        <w:numPr>
          <w:ilvl w:val="0"/>
          <w:numId w:val="1"/>
        </w:numPr>
        <w:autoSpaceDE w:val="0"/>
        <w:autoSpaceDN w:val="0"/>
        <w:adjustRightInd w:val="0"/>
        <w:spacing w:after="120"/>
        <w:jc w:val="both"/>
        <w:rPr>
          <w:rFonts w:eastAsia="Calibri" w:cstheme="minorHAnsi"/>
        </w:rPr>
      </w:pPr>
      <w:r>
        <w:rPr>
          <w:rFonts w:eastAsia="Calibri" w:cstheme="minorHAnsi"/>
        </w:rPr>
        <w:t>An ESIA/ESMP is always required of proposed projects that are rated high risk (Category A) and medium risk (Category B) to help ensure their environmental and social soundness and sustainability. The level of detail and scope of the ESIA will correspond to the level of risk of the project; generally, a full ESIA is required for Category A, while a limited ESIA is required for Category B projects. The project’s safeguards screening form will have indicated what category project (and type of ESIA) is required.</w:t>
      </w:r>
    </w:p>
    <w:tbl>
      <w:tblPr>
        <w:tblStyle w:val="TableGrid"/>
        <w:tblW w:w="0" w:type="auto"/>
        <w:tblInd w:w="720" w:type="dxa"/>
        <w:tblLook w:val="04A0" w:firstRow="1" w:lastRow="0" w:firstColumn="1" w:lastColumn="0" w:noHBand="0" w:noVBand="1"/>
      </w:tblPr>
      <w:tblGrid>
        <w:gridCol w:w="4315"/>
        <w:gridCol w:w="4315"/>
      </w:tblGrid>
      <w:tr w:rsidR="003C54F0" w:rsidRPr="003C54F0" w14:paraId="7148E57F" w14:textId="77777777" w:rsidTr="003C54F0">
        <w:trPr>
          <w:trHeight w:val="332"/>
        </w:trPr>
        <w:tc>
          <w:tcPr>
            <w:tcW w:w="4315" w:type="dxa"/>
            <w:tcBorders>
              <w:top w:val="single" w:sz="4" w:space="0" w:color="auto"/>
              <w:left w:val="single" w:sz="4" w:space="0" w:color="auto"/>
              <w:bottom w:val="single" w:sz="4" w:space="0" w:color="auto"/>
              <w:right w:val="single" w:sz="4" w:space="0" w:color="auto"/>
            </w:tcBorders>
            <w:hideMark/>
          </w:tcPr>
          <w:p w14:paraId="789E184E" w14:textId="77777777" w:rsidR="003C54F0" w:rsidRDefault="003C54F0">
            <w:pPr>
              <w:autoSpaceDE w:val="0"/>
              <w:autoSpaceDN w:val="0"/>
              <w:adjustRightInd w:val="0"/>
              <w:spacing w:after="120" w:line="240" w:lineRule="auto"/>
              <w:jc w:val="center"/>
              <w:rPr>
                <w:rFonts w:eastAsia="Calibri" w:cstheme="minorHAnsi"/>
                <w:b/>
                <w:bCs/>
                <w:sz w:val="20"/>
                <w:szCs w:val="20"/>
              </w:rPr>
            </w:pPr>
            <w:r>
              <w:rPr>
                <w:rFonts w:eastAsia="Calibri" w:cstheme="minorHAnsi"/>
                <w:b/>
                <w:bCs/>
                <w:sz w:val="20"/>
                <w:szCs w:val="20"/>
              </w:rPr>
              <w:t>Features of a full ESIA/ESMP</w:t>
            </w:r>
          </w:p>
        </w:tc>
        <w:tc>
          <w:tcPr>
            <w:tcW w:w="4315" w:type="dxa"/>
            <w:tcBorders>
              <w:top w:val="single" w:sz="4" w:space="0" w:color="auto"/>
              <w:left w:val="single" w:sz="4" w:space="0" w:color="auto"/>
              <w:bottom w:val="single" w:sz="4" w:space="0" w:color="auto"/>
              <w:right w:val="single" w:sz="4" w:space="0" w:color="auto"/>
            </w:tcBorders>
            <w:hideMark/>
          </w:tcPr>
          <w:p w14:paraId="641769F6" w14:textId="77777777" w:rsidR="003C54F0" w:rsidRDefault="003C54F0">
            <w:pPr>
              <w:autoSpaceDE w:val="0"/>
              <w:autoSpaceDN w:val="0"/>
              <w:adjustRightInd w:val="0"/>
              <w:spacing w:after="120" w:line="240" w:lineRule="auto"/>
              <w:jc w:val="center"/>
              <w:rPr>
                <w:rFonts w:eastAsia="Calibri" w:cstheme="minorHAnsi"/>
                <w:b/>
                <w:bCs/>
                <w:sz w:val="20"/>
                <w:szCs w:val="20"/>
              </w:rPr>
            </w:pPr>
            <w:r>
              <w:rPr>
                <w:rFonts w:eastAsia="Calibri" w:cstheme="minorHAnsi"/>
                <w:b/>
                <w:bCs/>
                <w:sz w:val="20"/>
                <w:szCs w:val="20"/>
              </w:rPr>
              <w:t>Features of a limited ESIA/ESMP</w:t>
            </w:r>
          </w:p>
        </w:tc>
      </w:tr>
      <w:tr w:rsidR="003C54F0" w:rsidRPr="003C54F0" w14:paraId="0F55213F" w14:textId="77777777" w:rsidTr="003C54F0">
        <w:tc>
          <w:tcPr>
            <w:tcW w:w="4315" w:type="dxa"/>
            <w:tcBorders>
              <w:top w:val="single" w:sz="4" w:space="0" w:color="auto"/>
              <w:left w:val="single" w:sz="4" w:space="0" w:color="auto"/>
              <w:bottom w:val="single" w:sz="4" w:space="0" w:color="auto"/>
              <w:right w:val="single" w:sz="4" w:space="0" w:color="auto"/>
            </w:tcBorders>
            <w:hideMark/>
          </w:tcPr>
          <w:p w14:paraId="14991EE4" w14:textId="77777777" w:rsidR="003C54F0" w:rsidRDefault="003C54F0" w:rsidP="000E5187">
            <w:pPr>
              <w:pStyle w:val="ListParagraph"/>
              <w:numPr>
                <w:ilvl w:val="0"/>
                <w:numId w:val="2"/>
              </w:numPr>
              <w:autoSpaceDE w:val="0"/>
              <w:autoSpaceDN w:val="0"/>
              <w:adjustRightInd w:val="0"/>
              <w:spacing w:after="120"/>
              <w:rPr>
                <w:rFonts w:asciiTheme="minorHAnsi" w:eastAsia="Calibri" w:hAnsiTheme="minorHAnsi" w:cstheme="minorHAnsi"/>
                <w:sz w:val="20"/>
                <w:szCs w:val="20"/>
              </w:rPr>
            </w:pPr>
            <w:r>
              <w:rPr>
                <w:rFonts w:asciiTheme="minorHAnsi" w:eastAsia="Calibri" w:hAnsiTheme="minorHAnsi" w:cstheme="minorHAnsi"/>
                <w:sz w:val="20"/>
                <w:szCs w:val="20"/>
              </w:rPr>
              <w:t>Often gathers first-person data from project stakeholders</w:t>
            </w:r>
          </w:p>
          <w:p w14:paraId="5142DE14" w14:textId="77777777" w:rsidR="003C54F0" w:rsidRDefault="003C54F0" w:rsidP="000E5187">
            <w:pPr>
              <w:pStyle w:val="ListParagraph"/>
              <w:numPr>
                <w:ilvl w:val="0"/>
                <w:numId w:val="2"/>
              </w:numPr>
              <w:autoSpaceDE w:val="0"/>
              <w:autoSpaceDN w:val="0"/>
              <w:adjustRightInd w:val="0"/>
              <w:spacing w:after="120"/>
              <w:rPr>
                <w:rFonts w:asciiTheme="minorHAnsi" w:eastAsia="Calibri" w:hAnsiTheme="minorHAnsi" w:cstheme="minorHAnsi"/>
                <w:sz w:val="20"/>
                <w:szCs w:val="20"/>
              </w:rPr>
            </w:pPr>
            <w:r>
              <w:rPr>
                <w:rFonts w:asciiTheme="minorHAnsi" w:eastAsia="Calibri" w:hAnsiTheme="minorHAnsi" w:cstheme="minorHAnsi"/>
                <w:sz w:val="20"/>
                <w:szCs w:val="20"/>
              </w:rPr>
              <w:t>More in-depth research than limited</w:t>
            </w:r>
          </w:p>
          <w:p w14:paraId="0D4E8986" w14:textId="77777777" w:rsidR="003C54F0" w:rsidRDefault="003C54F0" w:rsidP="000E5187">
            <w:pPr>
              <w:pStyle w:val="ListParagraph"/>
              <w:numPr>
                <w:ilvl w:val="0"/>
                <w:numId w:val="2"/>
              </w:numPr>
              <w:autoSpaceDE w:val="0"/>
              <w:autoSpaceDN w:val="0"/>
              <w:adjustRightInd w:val="0"/>
              <w:spacing w:after="120"/>
              <w:rPr>
                <w:rFonts w:asciiTheme="minorHAnsi" w:eastAsia="Calibri" w:hAnsiTheme="minorHAnsi" w:cstheme="minorHAnsi"/>
                <w:sz w:val="20"/>
                <w:szCs w:val="20"/>
              </w:rPr>
            </w:pPr>
            <w:r>
              <w:rPr>
                <w:rFonts w:asciiTheme="minorHAnsi" w:eastAsia="Calibri" w:hAnsiTheme="minorHAnsi" w:cstheme="minorHAnsi"/>
                <w:sz w:val="20"/>
                <w:szCs w:val="20"/>
              </w:rPr>
              <w:t>Often carried out by a safeguard specialist consultant</w:t>
            </w:r>
            <w:r>
              <w:rPr>
                <w:rStyle w:val="FootnoteReference"/>
                <w:rFonts w:asciiTheme="minorHAnsi" w:eastAsia="Calibri" w:hAnsiTheme="minorHAnsi"/>
                <w:sz w:val="20"/>
                <w:szCs w:val="20"/>
              </w:rPr>
              <w:footnoteReference w:id="1"/>
            </w:r>
          </w:p>
          <w:p w14:paraId="18FE8E82" w14:textId="77777777" w:rsidR="003C54F0" w:rsidRDefault="003C54F0" w:rsidP="000E5187">
            <w:pPr>
              <w:pStyle w:val="ListParagraph"/>
              <w:numPr>
                <w:ilvl w:val="0"/>
                <w:numId w:val="2"/>
              </w:numPr>
              <w:autoSpaceDE w:val="0"/>
              <w:autoSpaceDN w:val="0"/>
              <w:adjustRightInd w:val="0"/>
              <w:spacing w:after="120"/>
              <w:rPr>
                <w:rFonts w:asciiTheme="minorHAnsi" w:eastAsia="Calibri" w:hAnsiTheme="minorHAnsi" w:cstheme="minorHAnsi"/>
                <w:sz w:val="20"/>
                <w:szCs w:val="20"/>
              </w:rPr>
            </w:pPr>
            <w:r>
              <w:rPr>
                <w:rFonts w:asciiTheme="minorHAnsi" w:eastAsia="Calibri" w:hAnsiTheme="minorHAnsi" w:cstheme="minorHAnsi"/>
                <w:sz w:val="20"/>
                <w:szCs w:val="20"/>
              </w:rPr>
              <w:t xml:space="preserve">May expand on this template </w:t>
            </w:r>
          </w:p>
        </w:tc>
        <w:tc>
          <w:tcPr>
            <w:tcW w:w="4315" w:type="dxa"/>
            <w:tcBorders>
              <w:top w:val="single" w:sz="4" w:space="0" w:color="auto"/>
              <w:left w:val="single" w:sz="4" w:space="0" w:color="auto"/>
              <w:bottom w:val="single" w:sz="4" w:space="0" w:color="auto"/>
              <w:right w:val="single" w:sz="4" w:space="0" w:color="auto"/>
            </w:tcBorders>
            <w:hideMark/>
          </w:tcPr>
          <w:p w14:paraId="78ADC6DF" w14:textId="77777777" w:rsidR="003C54F0" w:rsidRDefault="003C54F0" w:rsidP="000E5187">
            <w:pPr>
              <w:pStyle w:val="ListParagraph"/>
              <w:numPr>
                <w:ilvl w:val="0"/>
                <w:numId w:val="2"/>
              </w:numPr>
              <w:autoSpaceDE w:val="0"/>
              <w:autoSpaceDN w:val="0"/>
              <w:adjustRightInd w:val="0"/>
              <w:spacing w:after="120"/>
              <w:rPr>
                <w:rFonts w:asciiTheme="minorHAnsi" w:eastAsia="Calibri" w:hAnsiTheme="minorHAnsi" w:cstheme="minorHAnsi"/>
                <w:sz w:val="20"/>
                <w:szCs w:val="20"/>
              </w:rPr>
            </w:pPr>
            <w:r>
              <w:rPr>
                <w:rFonts w:asciiTheme="minorHAnsi" w:eastAsia="Calibri" w:hAnsiTheme="minorHAnsi" w:cstheme="minorHAnsi"/>
                <w:sz w:val="20"/>
                <w:szCs w:val="20"/>
              </w:rPr>
              <w:t>Relies primarily on secondary data/information</w:t>
            </w:r>
          </w:p>
          <w:p w14:paraId="3DB35B50" w14:textId="77777777" w:rsidR="003C54F0" w:rsidRDefault="003C54F0" w:rsidP="000E5187">
            <w:pPr>
              <w:pStyle w:val="ListParagraph"/>
              <w:numPr>
                <w:ilvl w:val="0"/>
                <w:numId w:val="2"/>
              </w:numPr>
              <w:autoSpaceDE w:val="0"/>
              <w:autoSpaceDN w:val="0"/>
              <w:adjustRightInd w:val="0"/>
              <w:spacing w:after="120"/>
              <w:rPr>
                <w:rFonts w:asciiTheme="minorHAnsi" w:eastAsia="Calibri" w:hAnsiTheme="minorHAnsi" w:cstheme="minorHAnsi"/>
                <w:sz w:val="20"/>
                <w:szCs w:val="20"/>
              </w:rPr>
            </w:pPr>
            <w:r>
              <w:rPr>
                <w:rFonts w:asciiTheme="minorHAnsi" w:eastAsia="Calibri" w:hAnsiTheme="minorHAnsi" w:cstheme="minorHAnsi"/>
                <w:sz w:val="20"/>
                <w:szCs w:val="20"/>
              </w:rPr>
              <w:t>In some cases, the Safeguard Screening Form can serve as the ESIA</w:t>
            </w:r>
          </w:p>
          <w:p w14:paraId="24C2E11C" w14:textId="77777777" w:rsidR="003C54F0" w:rsidRDefault="003C54F0" w:rsidP="000E5187">
            <w:pPr>
              <w:pStyle w:val="ListParagraph"/>
              <w:numPr>
                <w:ilvl w:val="0"/>
                <w:numId w:val="2"/>
              </w:numPr>
              <w:autoSpaceDE w:val="0"/>
              <w:autoSpaceDN w:val="0"/>
              <w:adjustRightInd w:val="0"/>
              <w:spacing w:after="120"/>
              <w:rPr>
                <w:rFonts w:asciiTheme="minorHAnsi" w:eastAsia="Calibri" w:hAnsiTheme="minorHAnsi" w:cstheme="minorHAnsi"/>
                <w:sz w:val="20"/>
                <w:szCs w:val="20"/>
              </w:rPr>
            </w:pPr>
            <w:r>
              <w:rPr>
                <w:rFonts w:asciiTheme="minorHAnsi" w:eastAsia="Calibri" w:hAnsiTheme="minorHAnsi" w:cstheme="minorHAnsi"/>
                <w:sz w:val="20"/>
                <w:szCs w:val="20"/>
              </w:rPr>
              <w:t>Typically, focuses on a few specific environmental or social impacts identified in screening</w:t>
            </w:r>
          </w:p>
          <w:p w14:paraId="6342A8DD" w14:textId="77777777" w:rsidR="003C54F0" w:rsidRDefault="003C54F0" w:rsidP="000E5187">
            <w:pPr>
              <w:pStyle w:val="ListParagraph"/>
              <w:numPr>
                <w:ilvl w:val="0"/>
                <w:numId w:val="2"/>
              </w:numPr>
              <w:autoSpaceDE w:val="0"/>
              <w:autoSpaceDN w:val="0"/>
              <w:adjustRightInd w:val="0"/>
              <w:spacing w:after="120"/>
              <w:rPr>
                <w:rFonts w:asciiTheme="minorHAnsi" w:eastAsia="Calibri" w:hAnsiTheme="minorHAnsi" w:cstheme="minorHAnsi"/>
                <w:sz w:val="20"/>
                <w:szCs w:val="20"/>
              </w:rPr>
            </w:pPr>
            <w:r>
              <w:rPr>
                <w:rFonts w:asciiTheme="minorHAnsi" w:eastAsia="Calibri" w:hAnsiTheme="minorHAnsi" w:cstheme="minorHAnsi"/>
                <w:sz w:val="20"/>
                <w:szCs w:val="20"/>
              </w:rPr>
              <w:t>Often carried out by project staff</w:t>
            </w:r>
          </w:p>
        </w:tc>
      </w:tr>
    </w:tbl>
    <w:p w14:paraId="4FE92422" w14:textId="77777777" w:rsidR="003C54F0" w:rsidRDefault="003C54F0" w:rsidP="003C54F0">
      <w:pPr>
        <w:autoSpaceDE w:val="0"/>
        <w:autoSpaceDN w:val="0"/>
        <w:adjustRightInd w:val="0"/>
        <w:spacing w:after="120"/>
        <w:ind w:left="720"/>
        <w:jc w:val="both"/>
        <w:rPr>
          <w:rFonts w:eastAsia="Calibri" w:cstheme="minorHAnsi"/>
        </w:rPr>
      </w:pPr>
    </w:p>
    <w:p w14:paraId="3E1C19AC" w14:textId="77777777" w:rsidR="003C54F0" w:rsidRDefault="003C54F0" w:rsidP="003C54F0">
      <w:pPr>
        <w:numPr>
          <w:ilvl w:val="0"/>
          <w:numId w:val="1"/>
        </w:numPr>
        <w:autoSpaceDE w:val="0"/>
        <w:autoSpaceDN w:val="0"/>
        <w:adjustRightInd w:val="0"/>
        <w:spacing w:after="120"/>
        <w:jc w:val="both"/>
        <w:rPr>
          <w:rFonts w:cstheme="minorHAnsi"/>
        </w:rPr>
      </w:pPr>
      <w:r>
        <w:rPr>
          <w:rFonts w:eastAsia="Calibri" w:cstheme="minorHAnsi"/>
        </w:rPr>
        <w:t xml:space="preserve">The </w:t>
      </w:r>
      <w:r>
        <w:rPr>
          <w:rFonts w:eastAsia="Calibri" w:cstheme="minorHAnsi"/>
          <w:bCs/>
        </w:rPr>
        <w:t xml:space="preserve">ESIA </w:t>
      </w:r>
      <w:r>
        <w:rPr>
          <w:rFonts w:eastAsia="Calibri" w:cstheme="minorHAnsi"/>
        </w:rPr>
        <w:t xml:space="preserve">identifies, assesses, and prioritizes the potential impacts of a proposed project while the corresponding ESMP identifies appropriate measures to avoid, minimize, mitigate, or offset impacts identified in the ESIA, as well as management and monitoring protocols. </w:t>
      </w:r>
    </w:p>
    <w:p w14:paraId="5711B5D9" w14:textId="77777777" w:rsidR="003C54F0" w:rsidRDefault="003C54F0" w:rsidP="003C54F0">
      <w:pPr>
        <w:pStyle w:val="ListParagraph"/>
        <w:numPr>
          <w:ilvl w:val="0"/>
          <w:numId w:val="1"/>
        </w:numPr>
        <w:jc w:val="both"/>
        <w:rPr>
          <w:rFonts w:asciiTheme="minorHAnsi" w:eastAsiaTheme="minorHAnsi" w:hAnsiTheme="minorHAnsi" w:cstheme="minorHAnsi"/>
          <w:b/>
          <w:sz w:val="22"/>
          <w:szCs w:val="22"/>
        </w:rPr>
      </w:pPr>
      <w:r>
        <w:rPr>
          <w:rFonts w:asciiTheme="minorHAnsi" w:eastAsiaTheme="minorHAnsi" w:hAnsiTheme="minorHAnsi" w:cstheme="minorHAnsi"/>
          <w:bCs/>
          <w:sz w:val="22"/>
          <w:szCs w:val="22"/>
        </w:rPr>
        <w:t xml:space="preserve">This template is general and </w:t>
      </w:r>
      <w:r>
        <w:rPr>
          <w:rFonts w:asciiTheme="minorHAnsi" w:hAnsiTheme="minorHAnsi" w:cstheme="minorHAnsi"/>
          <w:sz w:val="22"/>
          <w:szCs w:val="22"/>
        </w:rPr>
        <w:t>specific content should be modified as necessary to address the identified and relevant risks and to ensure proportionate levels of detail (i.e., more detail for high-risk projects). In other words</w:t>
      </w:r>
      <w:r>
        <w:rPr>
          <w:rFonts w:asciiTheme="minorHAnsi" w:hAnsiTheme="minorHAnsi" w:cstheme="minorHAnsi"/>
          <w:b/>
          <w:sz w:val="22"/>
          <w:szCs w:val="22"/>
        </w:rPr>
        <w:t>, the ESIA/ESMP only needs to contain those sections that are applicable to the project activities and with a level of detail that is appropriate for describing the relevant environmental and social risks.</w:t>
      </w:r>
    </w:p>
    <w:p w14:paraId="5D7A21EB" w14:textId="77777777" w:rsidR="003C54F0" w:rsidRDefault="003C54F0" w:rsidP="003C54F0">
      <w:pPr>
        <w:pStyle w:val="ListParagraph"/>
        <w:jc w:val="both"/>
        <w:rPr>
          <w:rFonts w:asciiTheme="minorHAnsi" w:hAnsiTheme="minorHAnsi" w:cstheme="minorHAnsi"/>
          <w:sz w:val="22"/>
          <w:szCs w:val="22"/>
        </w:rPr>
      </w:pPr>
    </w:p>
    <w:p w14:paraId="31741747" w14:textId="77777777" w:rsidR="003C54F0" w:rsidRDefault="003C54F0" w:rsidP="003C54F0">
      <w:pPr>
        <w:spacing w:after="0"/>
        <w:rPr>
          <w:rFonts w:cstheme="minorHAnsi"/>
        </w:rPr>
        <w:sectPr w:rsidR="003C54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14:paraId="4DADCFA4" w14:textId="77777777" w:rsidR="003C54F0" w:rsidRDefault="003C54F0" w:rsidP="003C54F0">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b/>
          <w:spacing w:val="-2"/>
          <w:sz w:val="32"/>
          <w:szCs w:val="32"/>
        </w:rPr>
      </w:pPr>
      <w:r>
        <w:rPr>
          <w:rFonts w:cstheme="minorHAnsi"/>
          <w:b/>
          <w:spacing w:val="-2"/>
          <w:sz w:val="32"/>
          <w:szCs w:val="32"/>
        </w:rPr>
        <w:lastRenderedPageBreak/>
        <w:t>SECTION I: Project Information</w:t>
      </w:r>
    </w:p>
    <w:tbl>
      <w:tblPr>
        <w:tblStyle w:val="TableGrid"/>
        <w:tblW w:w="10148" w:type="dxa"/>
        <w:tblInd w:w="0" w:type="dxa"/>
        <w:tblLook w:val="04A0" w:firstRow="1" w:lastRow="0" w:firstColumn="1" w:lastColumn="0" w:noHBand="0" w:noVBand="1"/>
      </w:tblPr>
      <w:tblGrid>
        <w:gridCol w:w="3911"/>
        <w:gridCol w:w="1912"/>
        <w:gridCol w:w="2003"/>
        <w:gridCol w:w="2322"/>
      </w:tblGrid>
      <w:tr w:rsidR="003C54F0" w14:paraId="45916E6F" w14:textId="77777777" w:rsidTr="003C54F0">
        <w:trPr>
          <w:trHeight w:val="358"/>
        </w:trPr>
        <w:tc>
          <w:tcPr>
            <w:tcW w:w="391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003A00B"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sz w:val="20"/>
                <w:szCs w:val="20"/>
              </w:rPr>
            </w:pPr>
            <w:r>
              <w:rPr>
                <w:rFonts w:cstheme="minorHAnsi"/>
                <w:b/>
                <w:spacing w:val="-2"/>
                <w:sz w:val="20"/>
                <w:szCs w:val="20"/>
              </w:rPr>
              <w:t>PROJECT TITLE:</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61F9B31"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cstheme="minorHAnsi"/>
                <w:b/>
                <w:spacing w:val="-2"/>
                <w:sz w:val="20"/>
                <w:szCs w:val="20"/>
              </w:rPr>
            </w:pPr>
          </w:p>
        </w:tc>
      </w:tr>
      <w:tr w:rsidR="003C54F0" w14:paraId="567BCE7F" w14:textId="77777777" w:rsidTr="003C54F0">
        <w:trPr>
          <w:trHeight w:val="358"/>
        </w:trPr>
        <w:tc>
          <w:tcPr>
            <w:tcW w:w="391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4664AC"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sz w:val="20"/>
                <w:szCs w:val="20"/>
              </w:rPr>
            </w:pPr>
            <w:r>
              <w:rPr>
                <w:rFonts w:cstheme="minorHAnsi"/>
                <w:b/>
                <w:spacing w:val="-2"/>
                <w:sz w:val="20"/>
                <w:szCs w:val="20"/>
              </w:rPr>
              <w:t>CI PROJECT ID:</w:t>
            </w:r>
          </w:p>
        </w:tc>
        <w:tc>
          <w:tcPr>
            <w:tcW w:w="1912" w:type="dxa"/>
            <w:tcBorders>
              <w:top w:val="single" w:sz="4" w:space="0" w:color="auto"/>
              <w:left w:val="single" w:sz="4" w:space="0" w:color="auto"/>
              <w:bottom w:val="single" w:sz="4" w:space="0" w:color="auto"/>
              <w:right w:val="single" w:sz="4" w:space="0" w:color="auto"/>
            </w:tcBorders>
            <w:vAlign w:val="center"/>
          </w:tcPr>
          <w:p w14:paraId="62911E35"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cstheme="minorHAnsi"/>
                <w:b/>
                <w:spacing w:val="-2"/>
                <w:sz w:val="20"/>
                <w:szCs w:val="20"/>
              </w:rPr>
            </w:pPr>
          </w:p>
        </w:tc>
        <w:tc>
          <w:tcPr>
            <w:tcW w:w="200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40BDAE"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cstheme="minorHAnsi"/>
                <w:b/>
                <w:spacing w:val="-2"/>
                <w:sz w:val="20"/>
                <w:szCs w:val="20"/>
              </w:rPr>
            </w:pPr>
            <w:r>
              <w:rPr>
                <w:rFonts w:cstheme="minorHAnsi"/>
                <w:b/>
                <w:spacing w:val="-2"/>
                <w:sz w:val="20"/>
                <w:szCs w:val="20"/>
              </w:rPr>
              <w:t>PROJECT DURATION:</w:t>
            </w:r>
          </w:p>
        </w:tc>
        <w:tc>
          <w:tcPr>
            <w:tcW w:w="2322" w:type="dxa"/>
            <w:tcBorders>
              <w:top w:val="single" w:sz="4" w:space="0" w:color="auto"/>
              <w:left w:val="single" w:sz="4" w:space="0" w:color="auto"/>
              <w:bottom w:val="single" w:sz="4" w:space="0" w:color="auto"/>
              <w:right w:val="single" w:sz="4" w:space="0" w:color="auto"/>
            </w:tcBorders>
            <w:vAlign w:val="center"/>
            <w:hideMark/>
          </w:tcPr>
          <w:p w14:paraId="72B9A1A9"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cstheme="minorHAnsi"/>
                <w:b/>
                <w:spacing w:val="-2"/>
                <w:sz w:val="20"/>
                <w:szCs w:val="20"/>
              </w:rPr>
            </w:pPr>
            <w:r>
              <w:rPr>
                <w:rFonts w:cstheme="minorHAnsi"/>
                <w:b/>
                <w:spacing w:val="-2"/>
                <w:sz w:val="20"/>
                <w:szCs w:val="20"/>
              </w:rPr>
              <w:t>___ months</w:t>
            </w:r>
          </w:p>
        </w:tc>
      </w:tr>
      <w:tr w:rsidR="003C54F0" w14:paraId="0DABEC7B" w14:textId="77777777" w:rsidTr="003C54F0">
        <w:trPr>
          <w:trHeight w:val="358"/>
        </w:trPr>
        <w:tc>
          <w:tcPr>
            <w:tcW w:w="391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ADD2F3"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sz w:val="20"/>
                <w:szCs w:val="20"/>
              </w:rPr>
            </w:pPr>
            <w:r>
              <w:rPr>
                <w:rFonts w:cstheme="minorHAnsi"/>
                <w:b/>
                <w:spacing w:val="-2"/>
                <w:sz w:val="20"/>
                <w:szCs w:val="20"/>
              </w:rPr>
              <w:t>PROJECT TEAM:</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58294F0"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cstheme="minorHAnsi"/>
                <w:b/>
                <w:spacing w:val="-2"/>
                <w:sz w:val="20"/>
                <w:szCs w:val="20"/>
              </w:rPr>
            </w:pPr>
          </w:p>
          <w:p w14:paraId="6D987ACD"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cstheme="minorHAnsi"/>
                <w:b/>
                <w:spacing w:val="-2"/>
                <w:sz w:val="20"/>
                <w:szCs w:val="20"/>
              </w:rPr>
            </w:pPr>
          </w:p>
        </w:tc>
      </w:tr>
      <w:tr w:rsidR="003C54F0" w14:paraId="13138FDF" w14:textId="77777777" w:rsidTr="003C54F0">
        <w:trPr>
          <w:trHeight w:val="358"/>
        </w:trPr>
        <w:tc>
          <w:tcPr>
            <w:tcW w:w="391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9BF4A4"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sz w:val="20"/>
                <w:szCs w:val="20"/>
              </w:rPr>
            </w:pPr>
            <w:r>
              <w:rPr>
                <w:rFonts w:cstheme="minorHAnsi"/>
                <w:b/>
                <w:spacing w:val="-2"/>
                <w:sz w:val="20"/>
                <w:szCs w:val="20"/>
              </w:rPr>
              <w:t>PROJECT ANTICIPATED START DATE</w:t>
            </w:r>
            <w:r>
              <w:rPr>
                <w:rFonts w:cstheme="minorHAnsi"/>
                <w:b/>
                <w:i/>
                <w:spacing w:val="-2"/>
                <w:sz w:val="20"/>
                <w:szCs w:val="20"/>
              </w:rPr>
              <w:t>:</w:t>
            </w:r>
          </w:p>
        </w:tc>
        <w:tc>
          <w:tcPr>
            <w:tcW w:w="1912" w:type="dxa"/>
            <w:tcBorders>
              <w:top w:val="single" w:sz="4" w:space="0" w:color="auto"/>
              <w:left w:val="single" w:sz="4" w:space="0" w:color="auto"/>
              <w:bottom w:val="single" w:sz="4" w:space="0" w:color="auto"/>
              <w:right w:val="single" w:sz="4" w:space="0" w:color="auto"/>
            </w:tcBorders>
            <w:vAlign w:val="center"/>
            <w:hideMark/>
          </w:tcPr>
          <w:p w14:paraId="5504F5C5"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b/>
                <w:spacing w:val="-2"/>
                <w:sz w:val="20"/>
                <w:szCs w:val="20"/>
              </w:rPr>
            </w:pPr>
            <w:r>
              <w:rPr>
                <w:rFonts w:cstheme="minorHAnsi"/>
                <w:b/>
                <w:i/>
                <w:spacing w:val="-2"/>
                <w:sz w:val="20"/>
                <w:szCs w:val="20"/>
              </w:rPr>
              <w:t>mm/yyyy</w:t>
            </w:r>
          </w:p>
        </w:tc>
        <w:tc>
          <w:tcPr>
            <w:tcW w:w="200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555744"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cstheme="minorHAnsi"/>
                <w:spacing w:val="-2"/>
                <w:sz w:val="20"/>
                <w:szCs w:val="20"/>
              </w:rPr>
            </w:pPr>
            <w:r>
              <w:rPr>
                <w:rFonts w:cstheme="minorHAnsi"/>
                <w:b/>
                <w:spacing w:val="-2"/>
                <w:sz w:val="20"/>
                <w:szCs w:val="20"/>
              </w:rPr>
              <w:t>PROJECT END DATE</w:t>
            </w:r>
            <w:r>
              <w:rPr>
                <w:rFonts w:cstheme="minorHAnsi"/>
                <w:b/>
                <w:i/>
                <w:spacing w:val="-2"/>
                <w:sz w:val="20"/>
                <w:szCs w:val="20"/>
              </w:rPr>
              <w:t>:</w:t>
            </w:r>
          </w:p>
        </w:tc>
        <w:tc>
          <w:tcPr>
            <w:tcW w:w="2322" w:type="dxa"/>
            <w:tcBorders>
              <w:top w:val="single" w:sz="4" w:space="0" w:color="auto"/>
              <w:left w:val="single" w:sz="4" w:space="0" w:color="auto"/>
              <w:bottom w:val="single" w:sz="4" w:space="0" w:color="auto"/>
              <w:right w:val="single" w:sz="4" w:space="0" w:color="auto"/>
            </w:tcBorders>
            <w:vAlign w:val="center"/>
            <w:hideMark/>
          </w:tcPr>
          <w:p w14:paraId="7701973A"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cstheme="minorHAnsi"/>
                <w:b/>
                <w:spacing w:val="-2"/>
                <w:sz w:val="20"/>
                <w:szCs w:val="20"/>
              </w:rPr>
            </w:pPr>
            <w:r>
              <w:rPr>
                <w:rFonts w:cstheme="minorHAnsi"/>
                <w:b/>
                <w:i/>
                <w:spacing w:val="-2"/>
                <w:sz w:val="20"/>
                <w:szCs w:val="20"/>
              </w:rPr>
              <w:t>mm/yyyy</w:t>
            </w:r>
          </w:p>
        </w:tc>
      </w:tr>
      <w:tr w:rsidR="003C54F0" w14:paraId="6D6D1CBD" w14:textId="77777777" w:rsidTr="003C54F0">
        <w:trPr>
          <w:trHeight w:val="358"/>
        </w:trPr>
        <w:tc>
          <w:tcPr>
            <w:tcW w:w="391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8324F7"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sz w:val="20"/>
                <w:szCs w:val="20"/>
              </w:rPr>
            </w:pPr>
            <w:r>
              <w:rPr>
                <w:rFonts w:cstheme="minorHAnsi"/>
                <w:b/>
                <w:spacing w:val="-2"/>
                <w:sz w:val="20"/>
                <w:szCs w:val="20"/>
              </w:rPr>
              <w:t>ESIA/ESMP PREPARED BY:</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722E1874"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cstheme="minorHAnsi"/>
                <w:b/>
                <w:spacing w:val="-2"/>
                <w:sz w:val="20"/>
                <w:szCs w:val="20"/>
              </w:rPr>
            </w:pPr>
          </w:p>
        </w:tc>
      </w:tr>
      <w:tr w:rsidR="003C54F0" w:rsidRPr="003C54F0" w14:paraId="643ECF91" w14:textId="77777777" w:rsidTr="003C54F0">
        <w:trPr>
          <w:trHeight w:val="358"/>
        </w:trPr>
        <w:tc>
          <w:tcPr>
            <w:tcW w:w="391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DF46F95"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sz w:val="20"/>
                <w:szCs w:val="20"/>
              </w:rPr>
            </w:pPr>
            <w:r>
              <w:rPr>
                <w:rFonts w:cstheme="minorHAnsi"/>
                <w:b/>
                <w:spacing w:val="-2"/>
                <w:sz w:val="20"/>
                <w:szCs w:val="20"/>
              </w:rPr>
              <w:t>DATE OF (RE)SUBMISSION TO CI:</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75695069"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cstheme="minorHAnsi"/>
                <w:b/>
                <w:spacing w:val="-2"/>
                <w:sz w:val="20"/>
                <w:szCs w:val="20"/>
              </w:rPr>
            </w:pPr>
          </w:p>
        </w:tc>
      </w:tr>
      <w:tr w:rsidR="003C54F0" w:rsidRPr="003C54F0" w14:paraId="5EC60DD6" w14:textId="77777777" w:rsidTr="003C54F0">
        <w:trPr>
          <w:trHeight w:val="358"/>
        </w:trPr>
        <w:tc>
          <w:tcPr>
            <w:tcW w:w="391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ADDE97"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sz w:val="20"/>
                <w:szCs w:val="20"/>
              </w:rPr>
            </w:pPr>
            <w:r>
              <w:rPr>
                <w:rFonts w:cstheme="minorHAnsi"/>
                <w:b/>
                <w:spacing w:val="-2"/>
                <w:sz w:val="20"/>
                <w:szCs w:val="20"/>
              </w:rPr>
              <w:t>ESIA/ESMP APPROVED BY:</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14:paraId="21413CCB"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i/>
                <w:spacing w:val="-2"/>
                <w:sz w:val="20"/>
                <w:szCs w:val="20"/>
              </w:rPr>
            </w:pPr>
            <w:r>
              <w:rPr>
                <w:rFonts w:cstheme="minorHAnsi"/>
                <w:i/>
                <w:spacing w:val="-2"/>
                <w:sz w:val="20"/>
                <w:szCs w:val="20"/>
              </w:rPr>
              <w:t>(To be completed by PDM ESA)</w:t>
            </w:r>
          </w:p>
        </w:tc>
      </w:tr>
      <w:tr w:rsidR="003C54F0" w:rsidRPr="003C54F0" w14:paraId="4F831977" w14:textId="77777777" w:rsidTr="003C54F0">
        <w:trPr>
          <w:trHeight w:val="358"/>
        </w:trPr>
        <w:tc>
          <w:tcPr>
            <w:tcW w:w="391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F0DBFA1"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sz w:val="20"/>
                <w:szCs w:val="20"/>
              </w:rPr>
            </w:pPr>
            <w:r>
              <w:rPr>
                <w:rFonts w:cstheme="minorHAnsi"/>
                <w:b/>
                <w:spacing w:val="-2"/>
                <w:sz w:val="20"/>
                <w:szCs w:val="20"/>
              </w:rPr>
              <w:t>DATE OF PDM/ESA APPROVAL:</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14:paraId="7D7D6B1C"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sz w:val="20"/>
                <w:szCs w:val="20"/>
              </w:rPr>
            </w:pPr>
            <w:r>
              <w:rPr>
                <w:rFonts w:cstheme="minorHAnsi"/>
                <w:i/>
                <w:spacing w:val="-2"/>
                <w:sz w:val="20"/>
                <w:szCs w:val="20"/>
              </w:rPr>
              <w:t>(To be completed by PDM ESA)</w:t>
            </w:r>
          </w:p>
        </w:tc>
      </w:tr>
      <w:tr w:rsidR="003C54F0" w:rsidRPr="003C54F0" w14:paraId="6DE7D269" w14:textId="77777777" w:rsidTr="003C54F0">
        <w:trPr>
          <w:trHeight w:val="600"/>
        </w:trPr>
        <w:tc>
          <w:tcPr>
            <w:tcW w:w="391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374D3A7"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rPr>
                <w:rFonts w:cstheme="minorHAnsi"/>
                <w:spacing w:val="-2"/>
                <w:sz w:val="20"/>
                <w:szCs w:val="20"/>
              </w:rPr>
            </w:pPr>
            <w:r>
              <w:rPr>
                <w:rFonts w:cstheme="minorHAnsi"/>
                <w:b/>
                <w:spacing w:val="-2"/>
                <w:sz w:val="20"/>
                <w:szCs w:val="20"/>
              </w:rPr>
              <w:t>PERSON(S) RESPONSIBLE FOR IMPLEMENTING AND MONITORING THE ESMP:</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14:paraId="63E89D4F"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i/>
                <w:spacing w:val="-2"/>
                <w:sz w:val="20"/>
                <w:szCs w:val="20"/>
              </w:rPr>
            </w:pPr>
            <w:r>
              <w:rPr>
                <w:rFonts w:cstheme="minorHAnsi"/>
                <w:i/>
                <w:spacing w:val="-2"/>
                <w:sz w:val="20"/>
                <w:szCs w:val="20"/>
              </w:rPr>
              <w:t>Provide name and designation of that person</w:t>
            </w:r>
          </w:p>
        </w:tc>
      </w:tr>
      <w:tr w:rsidR="003C54F0" w:rsidRPr="003C54F0" w14:paraId="30636E6E" w14:textId="77777777" w:rsidTr="003C54F0">
        <w:trPr>
          <w:trHeight w:val="461"/>
        </w:trPr>
        <w:tc>
          <w:tcPr>
            <w:tcW w:w="391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8009DE"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sz w:val="20"/>
                <w:szCs w:val="20"/>
              </w:rPr>
            </w:pPr>
            <w:r>
              <w:rPr>
                <w:rFonts w:cstheme="minorHAnsi"/>
                <w:b/>
                <w:spacing w:val="-2"/>
                <w:sz w:val="20"/>
                <w:szCs w:val="20"/>
              </w:rPr>
              <w:t>HOW/WHERE WILL THE APPROVED ESIA and ESMP BE DISCLOSED</w:t>
            </w:r>
            <w:r>
              <w:rPr>
                <w:rFonts w:cstheme="minorHAnsi"/>
                <w:b/>
                <w:spacing w:val="-2"/>
                <w:sz w:val="20"/>
                <w:szCs w:val="20"/>
                <w:vertAlign w:val="superscript"/>
              </w:rPr>
              <w:footnoteReference w:id="2"/>
            </w:r>
            <w:r>
              <w:rPr>
                <w:rFonts w:cstheme="minorHAnsi"/>
                <w:b/>
                <w:spacing w:val="-2"/>
                <w:sz w:val="20"/>
                <w:szCs w:val="20"/>
              </w:rPr>
              <w:t>:</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14:paraId="58077013"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i/>
                <w:spacing w:val="-2"/>
                <w:sz w:val="20"/>
                <w:szCs w:val="20"/>
              </w:rPr>
            </w:pPr>
            <w:r>
              <w:rPr>
                <w:rFonts w:cstheme="minorHAnsi"/>
                <w:i/>
                <w:spacing w:val="-2"/>
                <w:sz w:val="20"/>
                <w:szCs w:val="20"/>
              </w:rPr>
              <w:t>E.g., via the project’s website, at the inception meeting with stakeholders, printed and posted on notice board in community center, etc.</w:t>
            </w:r>
          </w:p>
        </w:tc>
      </w:tr>
      <w:tr w:rsidR="003C54F0" w:rsidRPr="003C54F0" w14:paraId="3A5D7905" w14:textId="77777777" w:rsidTr="003C54F0">
        <w:trPr>
          <w:trHeight w:val="455"/>
        </w:trPr>
        <w:tc>
          <w:tcPr>
            <w:tcW w:w="391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1905085"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sz w:val="20"/>
                <w:szCs w:val="20"/>
              </w:rPr>
            </w:pPr>
            <w:r>
              <w:rPr>
                <w:rFonts w:cstheme="minorHAnsi"/>
                <w:b/>
                <w:spacing w:val="-2"/>
                <w:sz w:val="20"/>
                <w:szCs w:val="20"/>
              </w:rPr>
              <w:t>WHEN WILL THE APPROVED ESIA and ESMP BE DISCLOSED?</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14:paraId="486DE0FF"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i/>
                <w:spacing w:val="-2"/>
                <w:sz w:val="20"/>
                <w:szCs w:val="20"/>
              </w:rPr>
            </w:pPr>
            <w:r>
              <w:rPr>
                <w:rFonts w:cstheme="minorHAnsi"/>
                <w:i/>
                <w:spacing w:val="-2"/>
                <w:sz w:val="20"/>
                <w:szCs w:val="20"/>
              </w:rPr>
              <w:t>E.g., at the start of the implementation phase, before the end of the first quarter during implementation phase, etc.</w:t>
            </w:r>
          </w:p>
        </w:tc>
      </w:tr>
      <w:tr w:rsidR="003C54F0" w14:paraId="2EEC7949" w14:textId="77777777" w:rsidTr="003C54F0">
        <w:trPr>
          <w:trHeight w:val="455"/>
        </w:trPr>
        <w:tc>
          <w:tcPr>
            <w:tcW w:w="10148" w:type="dxa"/>
            <w:gridSpan w:val="4"/>
            <w:tcBorders>
              <w:top w:val="single" w:sz="4" w:space="0" w:color="auto"/>
              <w:left w:val="single" w:sz="4" w:space="0" w:color="auto"/>
              <w:bottom w:val="single" w:sz="4" w:space="0" w:color="auto"/>
              <w:right w:val="single" w:sz="4" w:space="0" w:color="auto"/>
            </w:tcBorders>
            <w:hideMark/>
          </w:tcPr>
          <w:p w14:paraId="2EF87B40" w14:textId="77777777" w:rsidR="003C54F0" w:rsidRDefault="003C54F0">
            <w:pPr>
              <w:spacing w:line="240" w:lineRule="auto"/>
              <w:rPr>
                <w:rFonts w:cs="Calibri"/>
                <w:bCs/>
                <w:i/>
                <w:iCs/>
                <w:color w:val="000000"/>
                <w:sz w:val="20"/>
                <w:szCs w:val="20"/>
              </w:rPr>
            </w:pPr>
            <w:r>
              <w:rPr>
                <w:rFonts w:cs="Calibri"/>
                <w:b/>
                <w:color w:val="000000"/>
                <w:sz w:val="20"/>
                <w:szCs w:val="20"/>
              </w:rPr>
              <w:t xml:space="preserve">Project Safeguard Risk Category: </w:t>
            </w:r>
          </w:p>
          <w:tbl>
            <w:tblPr>
              <w:tblW w:w="3640" w:type="dxa"/>
              <w:tblInd w:w="6" w:type="dxa"/>
              <w:tblLook w:val="04A0" w:firstRow="1" w:lastRow="0" w:firstColumn="1" w:lastColumn="0" w:noHBand="0" w:noVBand="1"/>
            </w:tblPr>
            <w:tblGrid>
              <w:gridCol w:w="3640"/>
            </w:tblGrid>
            <w:tr w:rsidR="003C54F0" w14:paraId="5E697519" w14:textId="77777777">
              <w:trPr>
                <w:trHeight w:val="161"/>
              </w:trPr>
              <w:tc>
                <w:tcPr>
                  <w:tcW w:w="0" w:type="auto"/>
                  <w:tcBorders>
                    <w:top w:val="nil"/>
                    <w:left w:val="nil"/>
                    <w:bottom w:val="nil"/>
                    <w:right w:val="nil"/>
                  </w:tcBorders>
                  <w:hideMark/>
                </w:tcPr>
                <w:p w14:paraId="0D9D1634" w14:textId="77777777" w:rsidR="003C54F0" w:rsidRDefault="003C54F0">
                  <w:pPr>
                    <w:pStyle w:val="Default"/>
                    <w:spacing w:line="256" w:lineRule="auto"/>
                    <w:rPr>
                      <w:rFonts w:asciiTheme="minorHAnsi" w:cstheme="minorHAnsi"/>
                      <w:sz w:val="20"/>
                      <w:szCs w:val="20"/>
                    </w:rPr>
                  </w:pPr>
                  <w:r>
                    <w:rPr>
                      <w:rFonts w:asciiTheme="minorHAnsi" w:cstheme="minorHAnsi"/>
                      <w:sz w:val="20"/>
                      <w:szCs w:val="20"/>
                    </w:rPr>
                    <w:t xml:space="preserve"> </w:t>
                  </w:r>
                  <w:r>
                    <w:rPr>
                      <w:rFonts w:ascii="Segoe UI Symbol" w:hAnsi="Segoe UI Symbol" w:cs="Segoe UI Symbol"/>
                      <w:sz w:val="20"/>
                      <w:szCs w:val="20"/>
                    </w:rPr>
                    <w:t xml:space="preserve">☐ </w:t>
                  </w:r>
                  <w:r>
                    <w:rPr>
                      <w:rFonts w:asciiTheme="minorHAnsi" w:cstheme="minorHAnsi"/>
                      <w:sz w:val="20"/>
                      <w:szCs w:val="20"/>
                    </w:rPr>
                    <w:t xml:space="preserve">medium risk </w:t>
                  </w:r>
                  <w:r>
                    <w:rPr>
                      <w:rFonts w:ascii="Segoe UI Symbol" w:hAnsi="Segoe UI Symbol" w:cs="Segoe UI Symbol"/>
                      <w:sz w:val="20"/>
                      <w:szCs w:val="20"/>
                    </w:rPr>
                    <w:t>☐</w:t>
                  </w:r>
                  <w:r>
                    <w:rPr>
                      <w:rFonts w:asciiTheme="minorHAnsi" w:cstheme="minorHAnsi"/>
                      <w:sz w:val="20"/>
                      <w:szCs w:val="20"/>
                    </w:rPr>
                    <w:t xml:space="preserve"> high risk </w:t>
                  </w:r>
                </w:p>
              </w:tc>
            </w:tr>
          </w:tbl>
          <w:p w14:paraId="0EBE205E"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i/>
                <w:spacing w:val="-2"/>
                <w:sz w:val="20"/>
                <w:szCs w:val="20"/>
              </w:rPr>
            </w:pPr>
          </w:p>
        </w:tc>
      </w:tr>
      <w:tr w:rsidR="003C54F0" w14:paraId="2D4B0EA6" w14:textId="77777777" w:rsidTr="003C54F0">
        <w:trPr>
          <w:trHeight w:val="455"/>
        </w:trPr>
        <w:tc>
          <w:tcPr>
            <w:tcW w:w="10148" w:type="dxa"/>
            <w:gridSpan w:val="4"/>
            <w:tcBorders>
              <w:top w:val="single" w:sz="4" w:space="0" w:color="auto"/>
              <w:left w:val="single" w:sz="4" w:space="0" w:color="auto"/>
              <w:bottom w:val="single" w:sz="4" w:space="0" w:color="auto"/>
              <w:right w:val="single" w:sz="4" w:space="0" w:color="auto"/>
            </w:tcBorders>
            <w:hideMark/>
          </w:tcPr>
          <w:p w14:paraId="40F5B5C5"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i/>
                <w:spacing w:val="-2"/>
                <w:sz w:val="20"/>
                <w:szCs w:val="20"/>
              </w:rPr>
            </w:pPr>
            <w:r>
              <w:rPr>
                <w:rFonts w:cs="Calibri"/>
                <w:b/>
                <w:color w:val="000000"/>
                <w:sz w:val="20"/>
                <w:szCs w:val="20"/>
              </w:rPr>
              <w:t>Summary of Safeguards Triggered:</w:t>
            </w:r>
          </w:p>
        </w:tc>
      </w:tr>
      <w:tr w:rsidR="003C54F0" w:rsidRPr="003C54F0" w14:paraId="5499178E" w14:textId="77777777" w:rsidTr="003C54F0">
        <w:trPr>
          <w:trHeight w:val="455"/>
        </w:trPr>
        <w:tc>
          <w:tcPr>
            <w:tcW w:w="10148" w:type="dxa"/>
            <w:gridSpan w:val="4"/>
            <w:tcBorders>
              <w:top w:val="single" w:sz="4" w:space="0" w:color="auto"/>
              <w:left w:val="single" w:sz="4" w:space="0" w:color="auto"/>
              <w:bottom w:val="single" w:sz="4" w:space="0" w:color="auto"/>
              <w:right w:val="single" w:sz="4" w:space="0" w:color="auto"/>
            </w:tcBorders>
          </w:tcPr>
          <w:p w14:paraId="337DC61B" w14:textId="77777777" w:rsidR="003C54F0" w:rsidRDefault="003C54F0">
            <w:pPr>
              <w:spacing w:line="240" w:lineRule="auto"/>
              <w:rPr>
                <w:rFonts w:cs="Calibri"/>
                <w:b/>
                <w:color w:val="000000"/>
                <w:sz w:val="20"/>
                <w:szCs w:val="20"/>
              </w:rPr>
            </w:pPr>
            <w:r>
              <w:rPr>
                <w:rFonts w:cs="Calibri"/>
                <w:b/>
                <w:color w:val="000000"/>
                <w:sz w:val="20"/>
                <w:szCs w:val="20"/>
              </w:rPr>
              <w:t>Planned Safeguard Assessments, Plans, Procedures or Tools:</w:t>
            </w:r>
          </w:p>
          <w:p w14:paraId="7B25BE71" w14:textId="77777777" w:rsidR="003C54F0" w:rsidRDefault="003C54F0">
            <w:pPr>
              <w:spacing w:line="240" w:lineRule="auto"/>
              <w:rPr>
                <w:rFonts w:cs="Calibri"/>
                <w:b/>
                <w:color w:val="000000"/>
                <w:sz w:val="20"/>
                <w:szCs w:val="20"/>
              </w:rPr>
            </w:pPr>
          </w:p>
          <w:p w14:paraId="7207DD93" w14:textId="77777777" w:rsidR="003C54F0" w:rsidRDefault="003C54F0">
            <w:pPr>
              <w:spacing w:line="240" w:lineRule="auto"/>
              <w:rPr>
                <w:rFonts w:cs="Calibri"/>
                <w:b/>
                <w:color w:val="000000"/>
                <w:sz w:val="20"/>
                <w:szCs w:val="20"/>
              </w:rPr>
            </w:pPr>
          </w:p>
          <w:p w14:paraId="32CC393A" w14:textId="77777777" w:rsidR="003C54F0" w:rsidRDefault="003C54F0">
            <w:pPr>
              <w:spacing w:line="240" w:lineRule="auto"/>
              <w:rPr>
                <w:rFonts w:cs="Calibri"/>
                <w:b/>
                <w:color w:val="000000"/>
                <w:sz w:val="20"/>
                <w:szCs w:val="20"/>
              </w:rPr>
            </w:pPr>
          </w:p>
          <w:p w14:paraId="5FBC4467"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i/>
                <w:spacing w:val="-2"/>
                <w:sz w:val="20"/>
                <w:szCs w:val="20"/>
              </w:rPr>
            </w:pPr>
          </w:p>
        </w:tc>
      </w:tr>
    </w:tbl>
    <w:p w14:paraId="10299142" w14:textId="77777777" w:rsidR="003C54F0" w:rsidRDefault="003C54F0" w:rsidP="003C54F0">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b/>
          <w:bCs/>
          <w:spacing w:val="-2"/>
          <w:sz w:val="24"/>
          <w:szCs w:val="24"/>
        </w:rPr>
      </w:pPr>
    </w:p>
    <w:p w14:paraId="25B64F52" w14:textId="77777777" w:rsidR="003C54F0" w:rsidRDefault="003C54F0" w:rsidP="003C54F0">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b/>
          <w:sz w:val="32"/>
          <w:szCs w:val="32"/>
        </w:rPr>
      </w:pPr>
      <w:r>
        <w:rPr>
          <w:rFonts w:cstheme="minorHAnsi"/>
          <w:b/>
          <w:sz w:val="32"/>
          <w:szCs w:val="32"/>
        </w:rPr>
        <w:t>SECTION II: Project Summary</w:t>
      </w:r>
    </w:p>
    <w:p w14:paraId="5E0DB50F" w14:textId="77777777" w:rsidR="003C54F0" w:rsidRDefault="003C54F0" w:rsidP="003C54F0">
      <w:pPr>
        <w:spacing w:after="120"/>
        <w:jc w:val="both"/>
        <w:rPr>
          <w:rFonts w:cstheme="minorHAnsi"/>
          <w:i/>
          <w:iCs/>
        </w:rPr>
      </w:pPr>
      <w:r>
        <w:rPr>
          <w:rFonts w:cstheme="minorHAnsi"/>
          <w:i/>
          <w:iCs/>
        </w:rPr>
        <w:t xml:space="preserve">Provide a short description of the project using the best available information for the project site, include at a minimum the following information: </w:t>
      </w:r>
    </w:p>
    <w:p w14:paraId="4EE7EA19" w14:textId="77777777" w:rsidR="003C54F0" w:rsidRDefault="003C54F0" w:rsidP="003C54F0">
      <w:pPr>
        <w:numPr>
          <w:ilvl w:val="0"/>
          <w:numId w:val="3"/>
        </w:numPr>
        <w:spacing w:after="120" w:line="240" w:lineRule="auto"/>
        <w:jc w:val="both"/>
        <w:rPr>
          <w:rFonts w:cstheme="minorHAnsi"/>
          <w:i/>
          <w:iCs/>
        </w:rPr>
      </w:pPr>
      <w:r>
        <w:rPr>
          <w:rFonts w:cstheme="minorHAnsi"/>
          <w:i/>
          <w:iCs/>
        </w:rPr>
        <w:t>Location and geographic extent of the project area(s), preferably with a map</w:t>
      </w:r>
    </w:p>
    <w:p w14:paraId="320C9F45" w14:textId="77777777" w:rsidR="003C54F0" w:rsidRDefault="003C54F0" w:rsidP="003C54F0">
      <w:pPr>
        <w:numPr>
          <w:ilvl w:val="0"/>
          <w:numId w:val="3"/>
        </w:numPr>
        <w:spacing w:after="120" w:line="240" w:lineRule="auto"/>
        <w:jc w:val="both"/>
        <w:rPr>
          <w:rFonts w:cstheme="minorHAnsi"/>
          <w:i/>
          <w:iCs/>
        </w:rPr>
      </w:pPr>
      <w:r>
        <w:rPr>
          <w:rFonts w:cstheme="minorHAnsi"/>
          <w:i/>
          <w:iCs/>
        </w:rPr>
        <w:t xml:space="preserve">Project entities (project lead &amp; partners) and their roles in the project </w:t>
      </w:r>
    </w:p>
    <w:p w14:paraId="2946D9E8" w14:textId="77777777" w:rsidR="003C54F0" w:rsidRDefault="003C54F0" w:rsidP="003C54F0">
      <w:pPr>
        <w:numPr>
          <w:ilvl w:val="0"/>
          <w:numId w:val="3"/>
        </w:numPr>
        <w:spacing w:after="120" w:line="240" w:lineRule="auto"/>
        <w:jc w:val="both"/>
        <w:rPr>
          <w:rFonts w:cstheme="minorHAnsi"/>
          <w:i/>
          <w:iCs/>
        </w:rPr>
      </w:pPr>
      <w:r>
        <w:rPr>
          <w:rFonts w:cstheme="minorHAnsi"/>
          <w:i/>
          <w:iCs/>
        </w:rPr>
        <w:t>Summary of the project (objectives, expected results/outcomes, main activities, budget, etc.)</w:t>
      </w:r>
    </w:p>
    <w:p w14:paraId="1E2269D5" w14:textId="77777777" w:rsidR="003C54F0" w:rsidRDefault="003C54F0" w:rsidP="003C54F0">
      <w:pPr>
        <w:numPr>
          <w:ilvl w:val="0"/>
          <w:numId w:val="3"/>
        </w:numPr>
        <w:spacing w:after="120" w:line="240" w:lineRule="auto"/>
        <w:jc w:val="both"/>
        <w:rPr>
          <w:rFonts w:cstheme="minorHAnsi"/>
          <w:i/>
          <w:iCs/>
        </w:rPr>
      </w:pPr>
      <w:r>
        <w:rPr>
          <w:rFonts w:cstheme="minorHAnsi"/>
          <w:i/>
          <w:iCs/>
        </w:rPr>
        <w:t>Summary of the E&amp;S risk screening, categorization, ESSs triggered and any scoping.</w:t>
      </w:r>
    </w:p>
    <w:p w14:paraId="2942CDF9" w14:textId="77777777" w:rsidR="003C54F0" w:rsidRDefault="003C54F0" w:rsidP="003C54F0">
      <w:pPr>
        <w:spacing w:after="120" w:line="240" w:lineRule="auto"/>
        <w:jc w:val="both"/>
        <w:rPr>
          <w:rFonts w:cstheme="minorHAnsi"/>
          <w:i/>
          <w:iCs/>
        </w:rPr>
      </w:pPr>
    </w:p>
    <w:p w14:paraId="02E488C7" w14:textId="77777777" w:rsidR="003C54F0" w:rsidRDefault="003C54F0" w:rsidP="003C54F0">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i/>
          <w:iCs/>
        </w:rPr>
      </w:pPr>
    </w:p>
    <w:p w14:paraId="145FDA11" w14:textId="77777777" w:rsidR="003C54F0" w:rsidRDefault="003C54F0" w:rsidP="003C54F0">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b/>
          <w:spacing w:val="-2"/>
          <w:sz w:val="32"/>
          <w:szCs w:val="32"/>
        </w:rPr>
      </w:pPr>
      <w:r>
        <w:rPr>
          <w:rFonts w:cstheme="minorHAnsi"/>
          <w:b/>
          <w:bCs/>
          <w:spacing w:val="-2"/>
          <w:sz w:val="32"/>
          <w:szCs w:val="32"/>
        </w:rPr>
        <w:t xml:space="preserve">SECTION III: </w:t>
      </w:r>
      <w:r>
        <w:rPr>
          <w:rFonts w:cstheme="minorHAnsi"/>
          <w:b/>
          <w:spacing w:val="-2"/>
          <w:sz w:val="32"/>
          <w:szCs w:val="32"/>
        </w:rPr>
        <w:t xml:space="preserve">Environmental &amp; Social Impact Assessment </w:t>
      </w:r>
    </w:p>
    <w:p w14:paraId="3C3D7241" w14:textId="77777777" w:rsidR="003C54F0" w:rsidRDefault="003C54F0" w:rsidP="003C54F0">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jc w:val="both"/>
        <w:rPr>
          <w:rFonts w:eastAsia="Calibri"/>
          <w:i/>
          <w:iCs/>
        </w:rPr>
      </w:pPr>
      <w:r>
        <w:rPr>
          <w:rFonts w:eastAsia="Calibri"/>
          <w:i/>
          <w:iCs/>
        </w:rPr>
        <w:t>The following is a recommended list of contents for a full and limited ESIA. For further details on how to conduct an ESIA, see the CI ESMF Appendix I.</w:t>
      </w:r>
    </w:p>
    <w:p w14:paraId="1C54FB50" w14:textId="77777777" w:rsidR="003C54F0" w:rsidRDefault="003C54F0" w:rsidP="003C54F0">
      <w:pPr>
        <w:numPr>
          <w:ilvl w:val="0"/>
          <w:numId w:val="4"/>
        </w:numPr>
        <w:shd w:val="clear" w:color="auto" w:fill="FFFFFF"/>
        <w:spacing w:after="120"/>
        <w:jc w:val="both"/>
        <w:rPr>
          <w:rFonts w:eastAsiaTheme="minorEastAsia" w:cstheme="minorHAnsi"/>
        </w:rPr>
      </w:pPr>
      <w:r>
        <w:rPr>
          <w:rFonts w:eastAsiaTheme="minorEastAsia" w:cstheme="minorHAnsi"/>
          <w:b/>
        </w:rPr>
        <w:t>Executive summary</w:t>
      </w:r>
      <w:r>
        <w:rPr>
          <w:rFonts w:eastAsiaTheme="minorEastAsia" w:cstheme="minorHAnsi"/>
        </w:rPr>
        <w:t>: Concisely discusses limitations, most significant findings, and recommendations.</w:t>
      </w:r>
    </w:p>
    <w:p w14:paraId="0339DB6C" w14:textId="77777777" w:rsidR="003C54F0" w:rsidRDefault="003C54F0" w:rsidP="003C54F0">
      <w:pPr>
        <w:numPr>
          <w:ilvl w:val="0"/>
          <w:numId w:val="4"/>
        </w:numPr>
        <w:shd w:val="clear" w:color="auto" w:fill="FFFFFF"/>
        <w:spacing w:after="120"/>
        <w:jc w:val="both"/>
        <w:rPr>
          <w:rFonts w:eastAsiaTheme="minorEastAsia"/>
        </w:rPr>
      </w:pPr>
      <w:r>
        <w:rPr>
          <w:rFonts w:eastAsiaTheme="minorEastAsia"/>
          <w:b/>
        </w:rPr>
        <w:t>Project description</w:t>
      </w:r>
      <w:r>
        <w:rPr>
          <w:rFonts w:eastAsiaTheme="minorEastAsia"/>
        </w:rPr>
        <w:t>: Concisely describes the proposed project and its geographic, ecological, social, and temporal context, including any offsite investments that may be required.  Describe relevant national level environmental and social context. Indicates the need for any process framework or resettlement plan or Indigenous Peoples development plan (normally includes a map showing the project site and the project's area of influence).</w:t>
      </w:r>
    </w:p>
    <w:p w14:paraId="5DA369EB" w14:textId="77777777" w:rsidR="003C54F0" w:rsidRDefault="003C54F0" w:rsidP="003C54F0">
      <w:pPr>
        <w:numPr>
          <w:ilvl w:val="0"/>
          <w:numId w:val="4"/>
        </w:numPr>
        <w:shd w:val="clear" w:color="auto" w:fill="FFFFFF"/>
        <w:spacing w:after="120"/>
        <w:jc w:val="both"/>
        <w:rPr>
          <w:rFonts w:eastAsiaTheme="minorEastAsia" w:cstheme="minorHAnsi"/>
        </w:rPr>
      </w:pPr>
      <w:r>
        <w:rPr>
          <w:rFonts w:eastAsiaTheme="minorEastAsia" w:cstheme="minorHAnsi"/>
          <w:b/>
          <w:bCs/>
        </w:rPr>
        <w:t>ESIA methodology</w:t>
      </w:r>
      <w:r>
        <w:rPr>
          <w:rFonts w:eastAsiaTheme="minorEastAsia" w:cstheme="minorHAnsi"/>
        </w:rPr>
        <w:t>:  Includes overview of methodology to carry out the ESIA, baseline, selection of study area, and impact assessment.</w:t>
      </w:r>
    </w:p>
    <w:p w14:paraId="6123323D" w14:textId="77777777" w:rsidR="003C54F0" w:rsidRDefault="003C54F0" w:rsidP="003C54F0">
      <w:pPr>
        <w:numPr>
          <w:ilvl w:val="0"/>
          <w:numId w:val="4"/>
        </w:numPr>
        <w:shd w:val="clear" w:color="auto" w:fill="FFFFFF"/>
        <w:spacing w:after="120"/>
        <w:jc w:val="both"/>
        <w:rPr>
          <w:rFonts w:eastAsiaTheme="minorEastAsia"/>
        </w:rPr>
      </w:pPr>
      <w:r>
        <w:rPr>
          <w:rFonts w:eastAsiaTheme="minorEastAsia"/>
          <w:b/>
        </w:rPr>
        <w:t>Analysis of policy, legal, and administrative framework</w:t>
      </w:r>
      <w:r>
        <w:rPr>
          <w:rFonts w:eastAsiaTheme="minorEastAsia"/>
        </w:rPr>
        <w:t xml:space="preserve">:  Describe the international/national policy, legal, and administrative framework within which the ESIA is carried out.  Specify any national approval process/requirement for ESIAs.  Include a gap analysis with respect to the CI environmental and social safeguards, indicating clearly which safeguard standards will be used, as well as an assessed capacity of any project delivery partners. This includes reviewing national EIA requirements. </w:t>
      </w:r>
    </w:p>
    <w:p w14:paraId="1E4B4526" w14:textId="77777777" w:rsidR="003C54F0" w:rsidRDefault="003C54F0" w:rsidP="003C54F0">
      <w:pPr>
        <w:numPr>
          <w:ilvl w:val="0"/>
          <w:numId w:val="4"/>
        </w:numPr>
        <w:shd w:val="clear" w:color="auto" w:fill="FFFFFF"/>
        <w:spacing w:after="120"/>
        <w:jc w:val="both"/>
        <w:rPr>
          <w:rFonts w:eastAsiaTheme="minorEastAsia"/>
        </w:rPr>
      </w:pPr>
      <w:r>
        <w:rPr>
          <w:rFonts w:eastAsiaTheme="minorEastAsia"/>
          <w:b/>
        </w:rPr>
        <w:t>Stakeholder identification and analysis</w:t>
      </w:r>
      <w:r>
        <w:rPr>
          <w:rFonts w:eastAsiaTheme="minorEastAsia"/>
        </w:rPr>
        <w:t>: Clarify how different stakeholders should be involved in the ESIA process  By using the SEP template</w:t>
      </w:r>
      <w:r>
        <w:rPr>
          <w:rStyle w:val="FootnoteReference"/>
          <w:rFonts w:eastAsiaTheme="minorEastAsia"/>
        </w:rPr>
        <w:footnoteReference w:id="3"/>
      </w:r>
      <w:r>
        <w:rPr>
          <w:rFonts w:eastAsiaTheme="minorEastAsia"/>
        </w:rPr>
        <w:t xml:space="preserve"> or equivalent format for organizing this information, list all stakeholders and identifying their (i) interests and expectations from the project, (ii) how they might influence the project positively or negatively, (iii) an estimation of how their livelihoods could be impacted by the project, and (iv) how they should be involved in the ESIA based on the above analysis.</w:t>
      </w:r>
    </w:p>
    <w:p w14:paraId="48A8875D" w14:textId="77777777" w:rsidR="003C54F0" w:rsidRDefault="003C54F0" w:rsidP="003C54F0">
      <w:pPr>
        <w:numPr>
          <w:ilvl w:val="0"/>
          <w:numId w:val="4"/>
        </w:numPr>
        <w:shd w:val="clear" w:color="auto" w:fill="FFFFFF"/>
        <w:spacing w:after="120"/>
        <w:jc w:val="both"/>
        <w:rPr>
          <w:rFonts w:eastAsiaTheme="minorEastAsia"/>
        </w:rPr>
      </w:pPr>
      <w:r>
        <w:rPr>
          <w:rFonts w:eastAsiaTheme="minorEastAsia"/>
          <w:b/>
        </w:rPr>
        <w:t>Baseline data</w:t>
      </w:r>
      <w:r>
        <w:rPr>
          <w:rFonts w:eastAsiaTheme="minorEastAsia"/>
        </w:rPr>
        <w:t>: The main purpose of this section is to provide an understanding of the current environmental and social conditions that form the baseline against which project impacts can be predicted and measured during implementation. Assesses the dimensions of the study area and describe relevant physical, hydrological, climate, biological, socioeconomic, and cultural conditions, including any changes anticipated before the project commences.  Land and resource tenure should be described.  Also consider current and proposed development activities within the project area but not directly connected to the project. Data should be relevant to decisions about project location, design, operation, or mitigation measures. The section includes reference to the accuracy, reliability, and sources of the data. For complex projects, unless a socio-economic survey of the affected population has been completed recently, the Project Team is highly encouraged to conduct a robust survey of relevant baseline conditions.</w:t>
      </w:r>
    </w:p>
    <w:p w14:paraId="045DDC59" w14:textId="77777777" w:rsidR="003C54F0" w:rsidRDefault="003C54F0" w:rsidP="003C54F0">
      <w:pPr>
        <w:numPr>
          <w:ilvl w:val="0"/>
          <w:numId w:val="4"/>
        </w:numPr>
        <w:shd w:val="clear" w:color="auto" w:fill="FFFFFF"/>
        <w:spacing w:after="120"/>
        <w:jc w:val="both"/>
        <w:rPr>
          <w:rFonts w:eastAsiaTheme="minorEastAsia"/>
        </w:rPr>
      </w:pPr>
      <w:r>
        <w:rPr>
          <w:rFonts w:eastAsiaTheme="minorEastAsia"/>
          <w:b/>
        </w:rPr>
        <w:t>Evaluation of environmental and social impacts</w:t>
      </w:r>
      <w:r>
        <w:rPr>
          <w:rFonts w:eastAsiaTheme="minorEastAsia"/>
        </w:rPr>
        <w:t xml:space="preserve">: This section is the most important of the ESIA. Predict and assess the project's likely positive and negative impacts and their distribution on affected peoples, in quantitative terms to the extent possible (probability of occurrence and </w:t>
      </w:r>
      <w:r>
        <w:rPr>
          <w:rFonts w:eastAsiaTheme="minorEastAsia"/>
        </w:rPr>
        <w:lastRenderedPageBreak/>
        <w:t xml:space="preserve">severity of impact). Consider the context risks which may influence the project. The assessment should explore opportunities for environmental and social enhancement, including gender considerations. Identify and estimate the extent and quality of available data, key data gaps, and uncertainties associated with predictions. Specify topics that do not require further attention. </w:t>
      </w:r>
    </w:p>
    <w:p w14:paraId="1FDAE27B" w14:textId="77777777" w:rsidR="003C54F0" w:rsidRDefault="003C54F0" w:rsidP="003C54F0">
      <w:pPr>
        <w:shd w:val="clear" w:color="auto" w:fill="FFFFFF"/>
        <w:spacing w:after="120"/>
        <w:ind w:left="720"/>
        <w:jc w:val="both"/>
        <w:rPr>
          <w:rFonts w:eastAsiaTheme="minorEastAsia"/>
        </w:rPr>
      </w:pPr>
      <w:r>
        <w:rPr>
          <w:rFonts w:eastAsiaTheme="minorEastAsia"/>
          <w:bCs/>
        </w:rPr>
        <w:t xml:space="preserve">When analyzing the risks, both direct and indirect impacts should be taken into consideration, including those that might materialize through interaction with other developments, impacts occurring at the project site or within the wider area of influence, and impacts triggered over time. Impacts from associated facilities and cumulative effects of multiple interventions should also be considered. See ESMF Appendix I for further guidance on the specific type of impact assessment that is most suitable for the project or context and when to hire an expert in these ESIA methodologies.  </w:t>
      </w:r>
    </w:p>
    <w:p w14:paraId="2B2F393D" w14:textId="77777777" w:rsidR="003C54F0" w:rsidRDefault="003C54F0" w:rsidP="003C54F0">
      <w:pPr>
        <w:shd w:val="clear" w:color="auto" w:fill="FFFFFF"/>
        <w:spacing w:after="120"/>
        <w:ind w:left="720"/>
        <w:jc w:val="both"/>
        <w:rPr>
          <w:rFonts w:eastAsiaTheme="minorEastAsia"/>
          <w:bCs/>
        </w:rPr>
      </w:pPr>
      <w:r>
        <w:rPr>
          <w:rFonts w:eastAsiaTheme="minorEastAsia"/>
          <w:bCs/>
        </w:rPr>
        <w:t xml:space="preserve">Analyze project impacts using a range of methods from simple qualitative analysis to detailed quantitative surveys or modelling. The data collection methods and analytical tools used, and the depth of analysis should be commensurate with the type, the geographic and temporal scope and significance of the impacts. The report should describe the methods chosen for data collection and analysis and the rational for the choice of method; it should further describe the quality of available data and, where applicable, explain key data gaps and uncertainties associated with predictions. </w:t>
      </w:r>
    </w:p>
    <w:p w14:paraId="4DB3A79C" w14:textId="77777777" w:rsidR="003C54F0" w:rsidRDefault="003C54F0" w:rsidP="003C54F0">
      <w:pPr>
        <w:shd w:val="clear" w:color="auto" w:fill="FFFFFF"/>
        <w:spacing w:after="120"/>
        <w:ind w:left="720"/>
        <w:jc w:val="both"/>
        <w:rPr>
          <w:rFonts w:eastAsiaTheme="minorEastAsia"/>
          <w:bCs/>
        </w:rPr>
      </w:pPr>
      <w:r>
        <w:rPr>
          <w:rFonts w:eastAsiaTheme="minorEastAsia"/>
          <w:bCs/>
        </w:rPr>
        <w:t xml:space="preserve">Employ participatory research, engagement, and assessment tools wherever sensible to increase stakeholder’s understanding of the project, provide opportunity for raising issues and enable participation of affected groups in the identification of mitigation measures. </w:t>
      </w:r>
    </w:p>
    <w:p w14:paraId="0031EC55" w14:textId="77777777" w:rsidR="003C54F0" w:rsidRDefault="003C54F0" w:rsidP="003C54F0">
      <w:pPr>
        <w:shd w:val="clear" w:color="auto" w:fill="FFFFFF"/>
        <w:spacing w:after="120"/>
        <w:ind w:left="720"/>
        <w:jc w:val="both"/>
        <w:rPr>
          <w:rFonts w:eastAsiaTheme="minorEastAsia"/>
          <w:bCs/>
        </w:rPr>
      </w:pPr>
      <w:r>
        <w:rPr>
          <w:rFonts w:eastAsiaTheme="minorEastAsia"/>
          <w:bCs/>
        </w:rPr>
        <w:t>See Policy 1 (Section E) and ESS 1 Requirements for CI’s methodology for assessing the significance of environmental social impacts/risks. A suggestion for organizing this comprehensive information is to follow the format of the 10 ESSs (see Annex 2).</w:t>
      </w:r>
    </w:p>
    <w:p w14:paraId="1644387F" w14:textId="77777777" w:rsidR="003C54F0" w:rsidRDefault="003C54F0" w:rsidP="003C54F0">
      <w:pPr>
        <w:numPr>
          <w:ilvl w:val="0"/>
          <w:numId w:val="4"/>
        </w:numPr>
        <w:shd w:val="clear" w:color="auto" w:fill="FFFFFF"/>
        <w:spacing w:after="120"/>
        <w:jc w:val="both"/>
        <w:rPr>
          <w:rFonts w:eastAsiaTheme="minorEastAsia"/>
        </w:rPr>
      </w:pPr>
      <w:r>
        <w:rPr>
          <w:rFonts w:eastAsiaTheme="minorEastAsia"/>
          <w:b/>
        </w:rPr>
        <w:t>Analysis of alternatives</w:t>
      </w:r>
      <w:r>
        <w:rPr>
          <w:rFonts w:eastAsiaTheme="minorEastAsia"/>
        </w:rPr>
        <w:t>: Systematically compares feasible alternatives to the proposed project site, technology, design, and operation--including the "business as usual" situation--in terms of their potential environmental impacts; the feasibility of mitigating these impacts; their capital and recurrent costs; their suitability under local conditions; and their institutional, training, and monitoring requirements. For each of the alternatives, this analysis quantifies the environmental and social impacts to the extent possible and attaches economic values where feasible. It states the basis for selecting the particular project design proposed and justifies recommended emission levels and approaches to pollution prevention and abatement.</w:t>
      </w:r>
    </w:p>
    <w:p w14:paraId="52381BC8" w14:textId="77777777" w:rsidR="003C54F0" w:rsidRDefault="003C54F0" w:rsidP="003C54F0">
      <w:pPr>
        <w:numPr>
          <w:ilvl w:val="0"/>
          <w:numId w:val="4"/>
        </w:numPr>
        <w:shd w:val="clear" w:color="auto" w:fill="FFFFFF"/>
        <w:spacing w:after="120"/>
        <w:jc w:val="both"/>
        <w:rPr>
          <w:rFonts w:eastAsiaTheme="minorEastAsia"/>
        </w:rPr>
      </w:pPr>
      <w:r>
        <w:rPr>
          <w:rFonts w:eastAsiaTheme="minorEastAsia"/>
          <w:b/>
          <w:bCs/>
        </w:rPr>
        <w:t xml:space="preserve">E&amp;S Risk Matrix. </w:t>
      </w:r>
      <w:r>
        <w:rPr>
          <w:rFonts w:eastAsiaTheme="minorEastAsia"/>
        </w:rPr>
        <w:t xml:space="preserve">Based on the ESIA research, begin to fill in the first three columns in </w:t>
      </w:r>
      <w:r>
        <w:rPr>
          <w:rFonts w:eastAsiaTheme="minorEastAsia"/>
          <w:b/>
          <w:bCs/>
        </w:rPr>
        <w:t>Table 1</w:t>
      </w:r>
      <w:r>
        <w:rPr>
          <w:rFonts w:eastAsiaTheme="minorEastAsia"/>
        </w:rPr>
        <w:t xml:space="preserve">: (1) type of risk, (2) project activities where this might arise, and (3) a best estimate of level of risk. The ESMP guidance that follows focuses on design of mitigation actions, roles and responsibilities, budget and monitoring and evaluation of safeguard performance. </w:t>
      </w:r>
    </w:p>
    <w:p w14:paraId="4D8E9FFA" w14:textId="77777777" w:rsidR="003C54F0" w:rsidRDefault="003C54F0" w:rsidP="003C54F0">
      <w:pPr>
        <w:shd w:val="clear" w:color="auto" w:fill="FFFFFF"/>
        <w:spacing w:after="120"/>
        <w:ind w:left="720"/>
        <w:jc w:val="both"/>
        <w:rPr>
          <w:rFonts w:eastAsiaTheme="minorEastAsia"/>
        </w:rPr>
      </w:pPr>
    </w:p>
    <w:p w14:paraId="739C2171" w14:textId="77777777" w:rsidR="003C54F0" w:rsidRDefault="003C54F0" w:rsidP="003C54F0">
      <w:pPr>
        <w:pBdr>
          <w:bottom w:val="single" w:sz="4" w:space="1" w:color="auto"/>
        </w:pBdr>
        <w:spacing w:after="120"/>
        <w:rPr>
          <w:rFonts w:cstheme="minorHAnsi"/>
          <w:b/>
          <w:sz w:val="32"/>
          <w:szCs w:val="32"/>
        </w:rPr>
      </w:pPr>
    </w:p>
    <w:p w14:paraId="47BBF445" w14:textId="77777777" w:rsidR="003C54F0" w:rsidRDefault="003C54F0" w:rsidP="003C54F0">
      <w:pPr>
        <w:pBdr>
          <w:bottom w:val="single" w:sz="4" w:space="1" w:color="auto"/>
        </w:pBdr>
        <w:spacing w:after="120"/>
        <w:rPr>
          <w:rFonts w:cstheme="minorHAnsi"/>
          <w:b/>
          <w:sz w:val="32"/>
          <w:szCs w:val="32"/>
        </w:rPr>
      </w:pPr>
    </w:p>
    <w:p w14:paraId="1096DD9A" w14:textId="77777777" w:rsidR="003C54F0" w:rsidRDefault="003C54F0" w:rsidP="003C54F0">
      <w:pPr>
        <w:pBdr>
          <w:bottom w:val="single" w:sz="4" w:space="1" w:color="auto"/>
        </w:pBdr>
        <w:spacing w:after="120"/>
        <w:rPr>
          <w:rFonts w:cstheme="minorHAnsi"/>
          <w:b/>
          <w:sz w:val="32"/>
          <w:szCs w:val="32"/>
        </w:rPr>
      </w:pPr>
      <w:r>
        <w:rPr>
          <w:rFonts w:cstheme="minorHAnsi"/>
          <w:b/>
          <w:sz w:val="32"/>
          <w:szCs w:val="32"/>
        </w:rPr>
        <w:lastRenderedPageBreak/>
        <w:t xml:space="preserve">SECTION IV: Environmental &amp; Social Management Plan </w:t>
      </w:r>
    </w:p>
    <w:p w14:paraId="06C00AF5" w14:textId="77777777" w:rsidR="003C54F0" w:rsidRDefault="003C54F0" w:rsidP="003C54F0">
      <w:pPr>
        <w:numPr>
          <w:ilvl w:val="0"/>
          <w:numId w:val="4"/>
        </w:numPr>
        <w:shd w:val="clear" w:color="auto" w:fill="FFFFFF"/>
        <w:spacing w:after="120"/>
        <w:jc w:val="both"/>
        <w:rPr>
          <w:rFonts w:eastAsiaTheme="minorEastAsia"/>
        </w:rPr>
      </w:pPr>
      <w:r>
        <w:rPr>
          <w:rFonts w:eastAsiaTheme="minorEastAsia"/>
          <w:b/>
          <w:bCs/>
        </w:rPr>
        <w:t>The ESMP is a strategy for managing the risks and mitigating impacts described in the ESIA</w:t>
      </w:r>
      <w:r>
        <w:rPr>
          <w:rFonts w:eastAsiaTheme="minorEastAsia"/>
        </w:rPr>
        <w:t>. The ESMP describes appropriate, feasible and cost-effective measures to avoid, reduce or mitigate potential negative impacts and enhance positive impacts to acceptable levels, where these are relevant within the project.  For adverse impacts, alternatives should be identified to establish the most environmentally and socially sound and benign option(s) for achieving project goals.</w:t>
      </w:r>
    </w:p>
    <w:p w14:paraId="1070FA5A" w14:textId="77777777" w:rsidR="003C54F0" w:rsidRDefault="003C54F0" w:rsidP="003C54F0">
      <w:pPr>
        <w:numPr>
          <w:ilvl w:val="0"/>
          <w:numId w:val="4"/>
        </w:numPr>
        <w:shd w:val="clear" w:color="auto" w:fill="FFFFFF"/>
        <w:spacing w:after="120"/>
        <w:jc w:val="both"/>
        <w:rPr>
          <w:rFonts w:eastAsiaTheme="minorEastAsia"/>
        </w:rPr>
      </w:pPr>
      <w:r>
        <w:rPr>
          <w:rFonts w:eastAsiaTheme="minorEastAsia"/>
          <w:b/>
          <w:bCs/>
        </w:rPr>
        <w:t>E&amp;S Risk Matrix</w:t>
      </w:r>
      <w:r>
        <w:rPr>
          <w:rFonts w:eastAsiaTheme="minorEastAsia"/>
        </w:rPr>
        <w:t xml:space="preserve">. For those risks identified as medium or high, indicate in </w:t>
      </w:r>
      <w:r>
        <w:rPr>
          <w:rFonts w:eastAsiaTheme="minorEastAsia"/>
          <w:b/>
          <w:bCs/>
        </w:rPr>
        <w:t>Table 1</w:t>
      </w:r>
      <w:r>
        <w:rPr>
          <w:rFonts w:eastAsiaTheme="minorEastAsia"/>
        </w:rPr>
        <w:t xml:space="preserve"> what measures the project will take to avoid, minimize/reduce, restore, or offset any negative impacts.  </w:t>
      </w:r>
    </w:p>
    <w:p w14:paraId="5940FBA7" w14:textId="77777777" w:rsidR="003C54F0" w:rsidRDefault="003C54F0" w:rsidP="003C54F0">
      <w:pPr>
        <w:numPr>
          <w:ilvl w:val="1"/>
          <w:numId w:val="4"/>
        </w:numPr>
        <w:shd w:val="clear" w:color="auto" w:fill="FFFFFF"/>
        <w:spacing w:after="120"/>
        <w:jc w:val="both"/>
        <w:rPr>
          <w:rFonts w:eastAsiaTheme="minorEastAsia"/>
        </w:rPr>
      </w:pPr>
      <w:r>
        <w:rPr>
          <w:rFonts w:eastAsiaTheme="minorEastAsia"/>
        </w:rPr>
        <w:t>There are instances where a mitigation measure is already conceptualized as an activity in the project’s main implementation plan. It is still advisable to also include this activity in Table 1 along with all other mitigation measures in order to provide an overall picture of the project’s mitigation strategy and to be able to check the list of mitigation measures against the identified impacts.</w:t>
      </w:r>
    </w:p>
    <w:p w14:paraId="2D030EE9" w14:textId="77777777" w:rsidR="003C54F0" w:rsidRDefault="003C54F0" w:rsidP="003C54F0">
      <w:pPr>
        <w:numPr>
          <w:ilvl w:val="1"/>
          <w:numId w:val="4"/>
        </w:numPr>
        <w:shd w:val="clear" w:color="auto" w:fill="FFFFFF"/>
        <w:spacing w:after="120"/>
        <w:jc w:val="both"/>
        <w:rPr>
          <w:rFonts w:eastAsiaTheme="minorEastAsia"/>
        </w:rPr>
      </w:pPr>
      <w:r>
        <w:rPr>
          <w:rFonts w:eastAsiaTheme="minorEastAsia"/>
        </w:rPr>
        <w:t xml:space="preserve">The implementation schedule for mitigation measures should indicate phasing and coordination with overall project implementation plans.  </w:t>
      </w:r>
    </w:p>
    <w:p w14:paraId="695FC0EE" w14:textId="77777777" w:rsidR="003C54F0" w:rsidRDefault="003C54F0" w:rsidP="003C54F0">
      <w:pPr>
        <w:numPr>
          <w:ilvl w:val="1"/>
          <w:numId w:val="4"/>
        </w:numPr>
        <w:shd w:val="clear" w:color="auto" w:fill="FFFFFF"/>
        <w:spacing w:after="120"/>
        <w:jc w:val="both"/>
        <w:rPr>
          <w:rFonts w:eastAsiaTheme="minorEastAsia"/>
        </w:rPr>
      </w:pPr>
      <w:r>
        <w:rPr>
          <w:rFonts w:eastAsiaTheme="minorEastAsia"/>
        </w:rPr>
        <w:t xml:space="preserve">A detailed budget will include any capital (equipment) and recurrent cost estimates and sources of funds for implementing the measures identified. </w:t>
      </w:r>
    </w:p>
    <w:p w14:paraId="197964D2" w14:textId="77777777" w:rsidR="003C54F0" w:rsidRDefault="003C54F0" w:rsidP="003C54F0">
      <w:pPr>
        <w:numPr>
          <w:ilvl w:val="1"/>
          <w:numId w:val="4"/>
        </w:numPr>
        <w:shd w:val="clear" w:color="auto" w:fill="FFFFFF"/>
        <w:spacing w:after="120"/>
        <w:jc w:val="both"/>
        <w:rPr>
          <w:rFonts w:eastAsiaTheme="minorEastAsia"/>
        </w:rPr>
      </w:pPr>
      <w:r>
        <w:rPr>
          <w:rFonts w:eastAsiaTheme="minorEastAsia"/>
        </w:rPr>
        <w:t>Finally, indicate what level of residual impact may be present, after mitigation measures.</w:t>
      </w:r>
    </w:p>
    <w:p w14:paraId="611D9784" w14:textId="77777777" w:rsidR="003C54F0" w:rsidRDefault="003C54F0" w:rsidP="003C54F0">
      <w:pPr>
        <w:spacing w:after="0" w:line="240" w:lineRule="auto"/>
        <w:rPr>
          <w:i/>
          <w:iCs/>
          <w:color w:val="44546A" w:themeColor="text2"/>
        </w:rPr>
        <w:sectPr w:rsidR="003C54F0">
          <w:pgSz w:w="12240" w:h="15840"/>
          <w:pgMar w:top="1440" w:right="1440" w:bottom="1440" w:left="1440" w:header="720" w:footer="720" w:gutter="0"/>
          <w:cols w:space="720"/>
        </w:sectPr>
      </w:pPr>
    </w:p>
    <w:p w14:paraId="474A8AE1" w14:textId="77777777" w:rsidR="003C54F0" w:rsidRDefault="003C54F0" w:rsidP="003C54F0">
      <w:pPr>
        <w:pStyle w:val="Caption"/>
        <w:keepNext/>
        <w:ind w:left="360"/>
        <w:rPr>
          <w:sz w:val="22"/>
          <w:szCs w:val="22"/>
        </w:rPr>
      </w:pPr>
      <w:r>
        <w:rPr>
          <w:sz w:val="22"/>
          <w:szCs w:val="22"/>
        </w:rPr>
        <w:lastRenderedPageBreak/>
        <w:t xml:space="preserve">Table </w:t>
      </w:r>
      <w:r>
        <w:rPr>
          <w:sz w:val="22"/>
          <w:szCs w:val="22"/>
        </w:rPr>
        <w:fldChar w:fldCharType="begin"/>
      </w:r>
      <w:r>
        <w:rPr>
          <w:sz w:val="22"/>
          <w:szCs w:val="22"/>
        </w:rPr>
        <w:instrText xml:space="preserve"> SEQ Table \* ARABIC </w:instrText>
      </w:r>
      <w:r>
        <w:rPr>
          <w:sz w:val="22"/>
          <w:szCs w:val="22"/>
        </w:rPr>
        <w:fldChar w:fldCharType="separate"/>
      </w:r>
      <w:r>
        <w:rPr>
          <w:sz w:val="22"/>
          <w:szCs w:val="22"/>
        </w:rPr>
        <w:t>1</w:t>
      </w:r>
      <w:r>
        <w:rPr>
          <w:sz w:val="22"/>
          <w:szCs w:val="22"/>
        </w:rPr>
        <w:fldChar w:fldCharType="end"/>
      </w:r>
      <w:r>
        <w:rPr>
          <w:sz w:val="22"/>
          <w:szCs w:val="22"/>
        </w:rPr>
        <w:t xml:space="preserve">: Project E&amp;S risk analysis and mitigation plan </w:t>
      </w:r>
    </w:p>
    <w:p w14:paraId="11BEB11C" w14:textId="77777777" w:rsidR="003C54F0" w:rsidRDefault="003C54F0" w:rsidP="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rPr>
      </w:pPr>
      <w:r>
        <w:rPr>
          <w:rFonts w:cstheme="minorHAnsi"/>
        </w:rPr>
        <w:t xml:space="preserve">Text in </w:t>
      </w:r>
      <w:r>
        <w:rPr>
          <w:rFonts w:cstheme="minorHAnsi"/>
          <w:b/>
          <w:bCs/>
          <w:color w:val="FF0000"/>
        </w:rPr>
        <w:t xml:space="preserve">red </w:t>
      </w:r>
      <w:r>
        <w:rPr>
          <w:rFonts w:cstheme="minorHAnsi"/>
        </w:rPr>
        <w:t>provides examples only to illustrate possible topics and should be edited to suit project contexts.</w:t>
      </w:r>
    </w:p>
    <w:tbl>
      <w:tblPr>
        <w:tblStyle w:val="TableGrid"/>
        <w:tblW w:w="13675" w:type="dxa"/>
        <w:tblInd w:w="0" w:type="dxa"/>
        <w:tblLook w:val="04A0" w:firstRow="1" w:lastRow="0" w:firstColumn="1" w:lastColumn="0" w:noHBand="0" w:noVBand="1"/>
      </w:tblPr>
      <w:tblGrid>
        <w:gridCol w:w="2391"/>
        <w:gridCol w:w="2126"/>
        <w:gridCol w:w="970"/>
        <w:gridCol w:w="4072"/>
        <w:gridCol w:w="2052"/>
        <w:gridCol w:w="1074"/>
        <w:gridCol w:w="990"/>
      </w:tblGrid>
      <w:tr w:rsidR="003C54F0" w14:paraId="315806CD" w14:textId="77777777" w:rsidTr="003C54F0">
        <w:trPr>
          <w:trHeight w:val="332"/>
        </w:trPr>
        <w:tc>
          <w:tcPr>
            <w:tcW w:w="5487" w:type="dxa"/>
            <w:gridSpan w:val="3"/>
            <w:tcBorders>
              <w:top w:val="single" w:sz="4" w:space="0" w:color="auto"/>
              <w:left w:val="single" w:sz="4" w:space="0" w:color="auto"/>
              <w:bottom w:val="single" w:sz="4" w:space="0" w:color="auto"/>
              <w:right w:val="single" w:sz="4" w:space="0" w:color="auto"/>
            </w:tcBorders>
            <w:shd w:val="clear" w:color="auto" w:fill="7ECBEF"/>
            <w:hideMark/>
          </w:tcPr>
          <w:p w14:paraId="5B9D2AB4" w14:textId="77777777" w:rsidR="003C54F0" w:rsidRDefault="003C54F0">
            <w:pPr>
              <w:pStyle w:val="NormalWeb"/>
              <w:spacing w:before="0" w:beforeAutospacing="0" w:after="120" w:afterAutospacing="0"/>
              <w:jc w:val="center"/>
              <w:rPr>
                <w:rFonts w:asciiTheme="minorHAnsi" w:hAnsiTheme="minorHAnsi" w:cstheme="minorHAnsi"/>
                <w:b/>
                <w:color w:val="000000"/>
                <w:sz w:val="20"/>
                <w:szCs w:val="20"/>
              </w:rPr>
            </w:pPr>
            <w:r>
              <w:rPr>
                <w:rFonts w:asciiTheme="minorHAnsi" w:hAnsiTheme="minorHAnsi" w:cstheme="minorHAnsi"/>
                <w:b/>
                <w:color w:val="000000"/>
                <w:sz w:val="20"/>
                <w:szCs w:val="20"/>
              </w:rPr>
              <w:t>ESIA</w:t>
            </w:r>
          </w:p>
        </w:tc>
        <w:tc>
          <w:tcPr>
            <w:tcW w:w="8188" w:type="dxa"/>
            <w:gridSpan w:val="4"/>
            <w:tcBorders>
              <w:top w:val="single" w:sz="4" w:space="0" w:color="auto"/>
              <w:left w:val="single" w:sz="4" w:space="0" w:color="auto"/>
              <w:bottom w:val="single" w:sz="4" w:space="0" w:color="auto"/>
              <w:right w:val="single" w:sz="4" w:space="0" w:color="auto"/>
            </w:tcBorders>
            <w:shd w:val="clear" w:color="auto" w:fill="7ECBEF"/>
            <w:hideMark/>
          </w:tcPr>
          <w:p w14:paraId="377C29B0" w14:textId="77777777" w:rsidR="003C54F0" w:rsidRDefault="003C54F0">
            <w:pPr>
              <w:autoSpaceDE w:val="0"/>
              <w:autoSpaceDN w:val="0"/>
              <w:adjustRightInd w:val="0"/>
              <w:spacing w:line="240" w:lineRule="auto"/>
              <w:jc w:val="center"/>
              <w:rPr>
                <w:rFonts w:cstheme="minorHAnsi"/>
                <w:b/>
                <w:bCs/>
                <w:color w:val="000000"/>
                <w:sz w:val="20"/>
                <w:szCs w:val="20"/>
              </w:rPr>
            </w:pPr>
            <w:r>
              <w:rPr>
                <w:rFonts w:cstheme="minorHAnsi"/>
                <w:b/>
                <w:bCs/>
                <w:color w:val="000000"/>
                <w:sz w:val="20"/>
                <w:szCs w:val="20"/>
              </w:rPr>
              <w:t>ESMP</w:t>
            </w:r>
          </w:p>
        </w:tc>
      </w:tr>
      <w:tr w:rsidR="003C54F0" w:rsidRPr="003C54F0" w14:paraId="55C87B67" w14:textId="77777777" w:rsidTr="003C54F0">
        <w:trPr>
          <w:trHeight w:val="854"/>
        </w:trPr>
        <w:tc>
          <w:tcPr>
            <w:tcW w:w="2391" w:type="dxa"/>
            <w:tcBorders>
              <w:top w:val="single" w:sz="4" w:space="0" w:color="auto"/>
              <w:left w:val="single" w:sz="4" w:space="0" w:color="auto"/>
              <w:bottom w:val="single" w:sz="4" w:space="0" w:color="auto"/>
              <w:right w:val="single" w:sz="4" w:space="0" w:color="auto"/>
            </w:tcBorders>
            <w:shd w:val="clear" w:color="auto" w:fill="7ECBEF"/>
            <w:hideMark/>
          </w:tcPr>
          <w:p w14:paraId="1909B35A" w14:textId="77777777" w:rsidR="003C54F0" w:rsidRDefault="003C54F0">
            <w:pPr>
              <w:pStyle w:val="NormalWeb"/>
              <w:spacing w:before="0" w:beforeAutospacing="0" w:after="120" w:afterAutospacing="0"/>
              <w:rPr>
                <w:rFonts w:asciiTheme="minorHAnsi" w:hAnsiTheme="minorHAnsi" w:cstheme="minorHAnsi"/>
                <w:b/>
                <w:sz w:val="20"/>
                <w:szCs w:val="20"/>
              </w:rPr>
            </w:pPr>
            <w:r>
              <w:rPr>
                <w:rFonts w:asciiTheme="minorHAnsi" w:hAnsiTheme="minorHAnsi" w:cstheme="minorHAnsi"/>
                <w:b/>
                <w:bCs/>
                <w:color w:val="000000"/>
                <w:sz w:val="20"/>
                <w:szCs w:val="20"/>
              </w:rPr>
              <w:t>Type of social or environmental risk</w:t>
            </w:r>
          </w:p>
        </w:tc>
        <w:tc>
          <w:tcPr>
            <w:tcW w:w="2126" w:type="dxa"/>
            <w:tcBorders>
              <w:top w:val="single" w:sz="4" w:space="0" w:color="auto"/>
              <w:left w:val="single" w:sz="4" w:space="0" w:color="auto"/>
              <w:bottom w:val="single" w:sz="4" w:space="0" w:color="auto"/>
              <w:right w:val="single" w:sz="4" w:space="0" w:color="auto"/>
            </w:tcBorders>
            <w:shd w:val="clear" w:color="auto" w:fill="7ECBEF"/>
            <w:hideMark/>
          </w:tcPr>
          <w:p w14:paraId="2432451C" w14:textId="77777777" w:rsidR="003C54F0" w:rsidRDefault="003C54F0">
            <w:pPr>
              <w:pStyle w:val="NormalWeb"/>
              <w:spacing w:before="0" w:beforeAutospacing="0" w:after="120" w:afterAutospacing="0"/>
              <w:rPr>
                <w:rFonts w:asciiTheme="minorHAnsi" w:hAnsiTheme="minorHAnsi" w:cstheme="minorHAnsi"/>
                <w:b/>
                <w:sz w:val="20"/>
                <w:szCs w:val="20"/>
              </w:rPr>
            </w:pPr>
            <w:r>
              <w:rPr>
                <w:rFonts w:asciiTheme="minorHAnsi" w:hAnsiTheme="minorHAnsi" w:cstheme="minorHAnsi"/>
                <w:b/>
                <w:bCs/>
                <w:sz w:val="20"/>
                <w:szCs w:val="20"/>
              </w:rPr>
              <w:t>List specific outcome or activity within the Results Framework where this risk is present.</w:t>
            </w:r>
          </w:p>
        </w:tc>
        <w:tc>
          <w:tcPr>
            <w:tcW w:w="970" w:type="dxa"/>
            <w:tcBorders>
              <w:top w:val="single" w:sz="4" w:space="0" w:color="auto"/>
              <w:left w:val="single" w:sz="4" w:space="0" w:color="auto"/>
              <w:bottom w:val="single" w:sz="4" w:space="0" w:color="auto"/>
              <w:right w:val="single" w:sz="4" w:space="0" w:color="auto"/>
            </w:tcBorders>
            <w:shd w:val="clear" w:color="auto" w:fill="7ECBEF"/>
            <w:hideMark/>
          </w:tcPr>
          <w:p w14:paraId="37920C9A" w14:textId="77777777" w:rsidR="003C54F0" w:rsidRDefault="003C54F0">
            <w:pPr>
              <w:pStyle w:val="NormalWeb"/>
              <w:spacing w:before="0" w:beforeAutospacing="0" w:after="120" w:afterAutospacing="0"/>
              <w:rPr>
                <w:rFonts w:asciiTheme="minorHAnsi" w:hAnsiTheme="minorHAnsi" w:cstheme="minorHAnsi"/>
                <w:b/>
                <w:sz w:val="20"/>
                <w:szCs w:val="20"/>
              </w:rPr>
            </w:pPr>
            <w:r>
              <w:rPr>
                <w:rFonts w:asciiTheme="minorHAnsi" w:hAnsiTheme="minorHAnsi" w:cstheme="minorHAnsi"/>
                <w:b/>
                <w:color w:val="000000"/>
                <w:sz w:val="20"/>
                <w:szCs w:val="20"/>
              </w:rPr>
              <w:t>Level of risk (Low, Medium, High)</w:t>
            </w:r>
          </w:p>
        </w:tc>
        <w:tc>
          <w:tcPr>
            <w:tcW w:w="4072" w:type="dxa"/>
            <w:tcBorders>
              <w:top w:val="single" w:sz="4" w:space="0" w:color="auto"/>
              <w:left w:val="single" w:sz="4" w:space="0" w:color="auto"/>
              <w:bottom w:val="single" w:sz="4" w:space="0" w:color="auto"/>
              <w:right w:val="single" w:sz="4" w:space="0" w:color="auto"/>
            </w:tcBorders>
            <w:shd w:val="clear" w:color="auto" w:fill="7ECBEF"/>
            <w:hideMark/>
          </w:tcPr>
          <w:p w14:paraId="78FA4A15" w14:textId="77777777" w:rsidR="003C54F0" w:rsidRDefault="003C54F0">
            <w:pPr>
              <w:pStyle w:val="NormalWeb"/>
              <w:spacing w:before="0" w:beforeAutospacing="0" w:after="120" w:afterAutospacing="0"/>
              <w:rPr>
                <w:rFonts w:asciiTheme="minorHAnsi" w:hAnsiTheme="minorHAnsi" w:cstheme="minorHAnsi"/>
                <w:i/>
                <w:iCs/>
                <w:color w:val="000000"/>
                <w:sz w:val="20"/>
                <w:szCs w:val="20"/>
              </w:rPr>
            </w:pPr>
            <w:r>
              <w:rPr>
                <w:rFonts w:asciiTheme="minorHAnsi" w:hAnsiTheme="minorHAnsi" w:cstheme="minorHAnsi"/>
                <w:b/>
                <w:color w:val="000000"/>
                <w:sz w:val="20"/>
                <w:szCs w:val="20"/>
              </w:rPr>
              <w:t>Possible planned risk mitigation measure or action</w:t>
            </w:r>
            <w:r>
              <w:rPr>
                <w:rFonts w:asciiTheme="minorHAnsi" w:hAnsiTheme="minorHAnsi" w:cstheme="minorHAnsi"/>
                <w:b/>
                <w:bCs/>
                <w:color w:val="000000"/>
                <w:sz w:val="20"/>
                <w:szCs w:val="20"/>
              </w:rPr>
              <w:t xml:space="preserve"> </w:t>
            </w:r>
            <w:r>
              <w:rPr>
                <w:rFonts w:asciiTheme="minorHAnsi" w:hAnsiTheme="minorHAnsi" w:cstheme="minorHAnsi"/>
                <w:i/>
                <w:iCs/>
                <w:color w:val="000000"/>
                <w:sz w:val="20"/>
                <w:szCs w:val="20"/>
              </w:rPr>
              <w:t>(for medium and high risks)</w:t>
            </w:r>
          </w:p>
          <w:p w14:paraId="34F8F52D" w14:textId="77777777" w:rsidR="003C54F0" w:rsidRDefault="003C54F0">
            <w:pPr>
              <w:pStyle w:val="NormalWeb"/>
              <w:spacing w:before="0" w:beforeAutospacing="0" w:after="120" w:afterAutospacing="0"/>
              <w:rPr>
                <w:rFonts w:asciiTheme="minorHAnsi" w:hAnsiTheme="minorHAnsi" w:cstheme="minorHAnsi"/>
                <w:i/>
                <w:sz w:val="20"/>
                <w:szCs w:val="20"/>
              </w:rPr>
            </w:pPr>
            <w:r>
              <w:rPr>
                <w:rFonts w:asciiTheme="minorHAnsi" w:hAnsiTheme="minorHAnsi" w:cstheme="minorHAnsi"/>
                <w:i/>
                <w:sz w:val="20"/>
                <w:szCs w:val="20"/>
              </w:rPr>
              <w:t>Please specify in detail those measures that will be supported in the project.</w:t>
            </w:r>
          </w:p>
        </w:tc>
        <w:tc>
          <w:tcPr>
            <w:tcW w:w="2052" w:type="dxa"/>
            <w:tcBorders>
              <w:top w:val="single" w:sz="4" w:space="0" w:color="auto"/>
              <w:left w:val="single" w:sz="4" w:space="0" w:color="auto"/>
              <w:bottom w:val="single" w:sz="4" w:space="0" w:color="auto"/>
              <w:right w:val="single" w:sz="4" w:space="0" w:color="auto"/>
            </w:tcBorders>
            <w:shd w:val="clear" w:color="auto" w:fill="7ECBEF"/>
            <w:hideMark/>
          </w:tcPr>
          <w:p w14:paraId="4DE28867" w14:textId="77777777" w:rsidR="003C54F0" w:rsidRDefault="003C54F0">
            <w:pPr>
              <w:pStyle w:val="NormalWeb"/>
              <w:spacing w:before="0" w:beforeAutospacing="0" w:after="120" w:afterAutospacing="0"/>
              <w:rPr>
                <w:rFonts w:asciiTheme="minorHAnsi" w:hAnsiTheme="minorHAnsi" w:cstheme="minorHAnsi"/>
                <w:b/>
                <w:bCs/>
                <w:color w:val="000000"/>
                <w:sz w:val="20"/>
                <w:szCs w:val="20"/>
              </w:rPr>
            </w:pPr>
            <w:r>
              <w:rPr>
                <w:rFonts w:asciiTheme="minorHAnsi" w:hAnsiTheme="minorHAnsi" w:cstheme="minorHAnsi"/>
                <w:b/>
                <w:bCs/>
                <w:color w:val="000000"/>
                <w:sz w:val="20"/>
                <w:szCs w:val="20"/>
              </w:rPr>
              <w:t>Schedule of implementation</w:t>
            </w:r>
          </w:p>
          <w:p w14:paraId="0697B515" w14:textId="77777777" w:rsidR="003C54F0" w:rsidRDefault="003C54F0">
            <w:pPr>
              <w:pStyle w:val="NormalWeb"/>
              <w:spacing w:before="0" w:beforeAutospacing="0" w:after="120" w:afterAutospacing="0"/>
              <w:rPr>
                <w:rFonts w:asciiTheme="minorHAnsi" w:hAnsiTheme="minorHAnsi" w:cstheme="minorHAnsi"/>
                <w:i/>
                <w:color w:val="000000"/>
                <w:sz w:val="20"/>
                <w:szCs w:val="20"/>
              </w:rPr>
            </w:pPr>
            <w:r>
              <w:rPr>
                <w:rFonts w:asciiTheme="minorHAnsi" w:hAnsiTheme="minorHAnsi" w:cstheme="minorHAnsi"/>
                <w:i/>
                <w:iCs/>
                <w:color w:val="000000"/>
                <w:sz w:val="20"/>
                <w:szCs w:val="20"/>
              </w:rPr>
              <w:t>(In which years or quarters will these measures be implemented?)</w:t>
            </w:r>
          </w:p>
        </w:tc>
        <w:tc>
          <w:tcPr>
            <w:tcW w:w="1074" w:type="dxa"/>
            <w:tcBorders>
              <w:top w:val="single" w:sz="4" w:space="0" w:color="auto"/>
              <w:left w:val="single" w:sz="4" w:space="0" w:color="auto"/>
              <w:bottom w:val="single" w:sz="4" w:space="0" w:color="auto"/>
              <w:right w:val="single" w:sz="4" w:space="0" w:color="auto"/>
            </w:tcBorders>
            <w:shd w:val="clear" w:color="auto" w:fill="7ECBEF"/>
            <w:hideMark/>
          </w:tcPr>
          <w:p w14:paraId="050A9C0F" w14:textId="77777777" w:rsidR="003C54F0" w:rsidRDefault="003C54F0">
            <w:pPr>
              <w:pStyle w:val="NormalWeb"/>
              <w:spacing w:before="0" w:beforeAutospacing="0" w:after="120" w:afterAutospacing="0"/>
              <w:rPr>
                <w:rFonts w:asciiTheme="minorHAnsi" w:hAnsiTheme="minorHAnsi" w:cstheme="minorHAnsi"/>
                <w:b/>
                <w:sz w:val="20"/>
                <w:szCs w:val="20"/>
              </w:rPr>
            </w:pPr>
            <w:r>
              <w:rPr>
                <w:rFonts w:asciiTheme="minorHAnsi" w:hAnsiTheme="minorHAnsi" w:cstheme="minorHAnsi"/>
                <w:b/>
                <w:bCs/>
                <w:color w:val="000000"/>
                <w:sz w:val="20"/>
                <w:szCs w:val="20"/>
              </w:rPr>
              <w:t>Est. budget to mitigate risk</w:t>
            </w:r>
          </w:p>
        </w:tc>
        <w:tc>
          <w:tcPr>
            <w:tcW w:w="990" w:type="dxa"/>
            <w:tcBorders>
              <w:top w:val="single" w:sz="4" w:space="0" w:color="auto"/>
              <w:left w:val="single" w:sz="4" w:space="0" w:color="auto"/>
              <w:bottom w:val="single" w:sz="4" w:space="0" w:color="auto"/>
              <w:right w:val="single" w:sz="4" w:space="0" w:color="auto"/>
            </w:tcBorders>
            <w:shd w:val="clear" w:color="auto" w:fill="7ECBEF"/>
            <w:hideMark/>
          </w:tcPr>
          <w:p w14:paraId="03118C1F" w14:textId="77777777" w:rsidR="003C54F0" w:rsidRDefault="003C54F0">
            <w:pPr>
              <w:autoSpaceDE w:val="0"/>
              <w:autoSpaceDN w:val="0"/>
              <w:adjustRightInd w:val="0"/>
              <w:spacing w:line="240" w:lineRule="auto"/>
              <w:rPr>
                <w:rFonts w:cstheme="minorHAnsi"/>
                <w:b/>
                <w:bCs/>
                <w:color w:val="000000"/>
                <w:sz w:val="20"/>
                <w:szCs w:val="20"/>
              </w:rPr>
            </w:pPr>
            <w:r>
              <w:rPr>
                <w:rFonts w:cstheme="minorHAnsi"/>
                <w:b/>
                <w:bCs/>
                <w:color w:val="000000"/>
                <w:sz w:val="20"/>
                <w:szCs w:val="20"/>
              </w:rPr>
              <w:t>Residual impact</w:t>
            </w:r>
            <w:r>
              <w:rPr>
                <w:rStyle w:val="FootnoteReference"/>
                <w:b/>
                <w:bCs/>
                <w:color w:val="000000"/>
                <w:sz w:val="20"/>
                <w:szCs w:val="20"/>
              </w:rPr>
              <w:footnoteReference w:id="4"/>
            </w:r>
          </w:p>
          <w:p w14:paraId="53393C3B" w14:textId="77777777" w:rsidR="003C54F0" w:rsidRDefault="003C54F0">
            <w:pPr>
              <w:pStyle w:val="NormalWeb"/>
              <w:spacing w:before="0" w:beforeAutospacing="0" w:after="120" w:afterAutospacing="0"/>
              <w:rPr>
                <w:rFonts w:asciiTheme="minorHAnsi" w:hAnsiTheme="minorHAnsi" w:cstheme="minorHAnsi"/>
                <w:b/>
                <w:sz w:val="20"/>
                <w:szCs w:val="20"/>
              </w:rPr>
            </w:pPr>
            <w:r>
              <w:rPr>
                <w:rFonts w:asciiTheme="minorHAnsi" w:hAnsiTheme="minorHAnsi" w:cstheme="minorHAnsi"/>
                <w:b/>
                <w:bCs/>
                <w:color w:val="000000"/>
                <w:sz w:val="20"/>
                <w:szCs w:val="20"/>
              </w:rPr>
              <w:t>(High, Some, None)</w:t>
            </w:r>
          </w:p>
        </w:tc>
      </w:tr>
      <w:tr w:rsidR="003C54F0" w14:paraId="5E8A1F32" w14:textId="77777777" w:rsidTr="003C54F0">
        <w:trPr>
          <w:trHeight w:val="2285"/>
        </w:trPr>
        <w:tc>
          <w:tcPr>
            <w:tcW w:w="2391" w:type="dxa"/>
            <w:tcBorders>
              <w:top w:val="single" w:sz="4" w:space="0" w:color="auto"/>
              <w:left w:val="single" w:sz="4" w:space="0" w:color="auto"/>
              <w:bottom w:val="single" w:sz="4" w:space="0" w:color="auto"/>
              <w:right w:val="single" w:sz="4" w:space="0" w:color="auto"/>
            </w:tcBorders>
            <w:hideMark/>
          </w:tcPr>
          <w:p w14:paraId="0732F257" w14:textId="77777777" w:rsidR="003C54F0" w:rsidRDefault="003C54F0">
            <w:pPr>
              <w:autoSpaceDE w:val="0"/>
              <w:autoSpaceDN w:val="0"/>
              <w:adjustRightInd w:val="0"/>
              <w:spacing w:line="240" w:lineRule="auto"/>
              <w:rPr>
                <w:rFonts w:cstheme="minorHAnsi"/>
                <w:b/>
                <w:color w:val="FF0000"/>
                <w:sz w:val="20"/>
                <w:szCs w:val="20"/>
              </w:rPr>
            </w:pPr>
            <w:r>
              <w:rPr>
                <w:rFonts w:cstheme="minorHAnsi"/>
                <w:b/>
                <w:color w:val="FF0000"/>
                <w:sz w:val="20"/>
                <w:szCs w:val="20"/>
              </w:rPr>
              <w:t>Weak Governance</w:t>
            </w:r>
          </w:p>
          <w:p w14:paraId="4887B7DD" w14:textId="77777777" w:rsidR="003C54F0" w:rsidRDefault="003C54F0">
            <w:pPr>
              <w:autoSpaceDE w:val="0"/>
              <w:autoSpaceDN w:val="0"/>
              <w:adjustRightInd w:val="0"/>
              <w:spacing w:line="240" w:lineRule="auto"/>
              <w:rPr>
                <w:color w:val="FF0000"/>
                <w:sz w:val="20"/>
                <w:szCs w:val="20"/>
              </w:rPr>
            </w:pPr>
            <w:r>
              <w:rPr>
                <w:color w:val="FF0000"/>
                <w:sz w:val="20"/>
                <w:szCs w:val="20"/>
              </w:rPr>
              <w:t xml:space="preserve">For example, threats to rights, poor recognition of land rights or exclusion of people, including Indigenous Peoples, due to weak protections or enforcement of rule of law </w:t>
            </w:r>
          </w:p>
        </w:tc>
        <w:tc>
          <w:tcPr>
            <w:tcW w:w="2126" w:type="dxa"/>
            <w:tcBorders>
              <w:top w:val="single" w:sz="4" w:space="0" w:color="auto"/>
              <w:left w:val="single" w:sz="4" w:space="0" w:color="auto"/>
              <w:bottom w:val="single" w:sz="4" w:space="0" w:color="auto"/>
              <w:right w:val="single" w:sz="4" w:space="0" w:color="auto"/>
            </w:tcBorders>
          </w:tcPr>
          <w:p w14:paraId="19A58556" w14:textId="77777777" w:rsidR="003C54F0" w:rsidRDefault="003C54F0">
            <w:pPr>
              <w:pStyle w:val="NormalWeb"/>
              <w:spacing w:before="0" w:beforeAutospacing="0" w:after="120" w:afterAutospacing="0"/>
              <w:rPr>
                <w:rFonts w:asciiTheme="minorHAnsi" w:hAnsiTheme="minorHAnsi" w:cstheme="minorHAnsi"/>
                <w:sz w:val="20"/>
                <w:szCs w:val="20"/>
              </w:rPr>
            </w:pPr>
          </w:p>
        </w:tc>
        <w:tc>
          <w:tcPr>
            <w:tcW w:w="970" w:type="dxa"/>
            <w:tcBorders>
              <w:top w:val="single" w:sz="4" w:space="0" w:color="auto"/>
              <w:left w:val="single" w:sz="4" w:space="0" w:color="auto"/>
              <w:bottom w:val="single" w:sz="4" w:space="0" w:color="auto"/>
              <w:right w:val="single" w:sz="4" w:space="0" w:color="auto"/>
            </w:tcBorders>
          </w:tcPr>
          <w:p w14:paraId="7DF8E4DE" w14:textId="77777777" w:rsidR="003C54F0" w:rsidRDefault="003C54F0">
            <w:pPr>
              <w:pStyle w:val="NormalWeb"/>
              <w:spacing w:before="0" w:beforeAutospacing="0" w:after="120" w:afterAutospacing="0"/>
              <w:rPr>
                <w:rFonts w:asciiTheme="minorHAnsi" w:hAnsiTheme="minorHAnsi" w:cstheme="minorHAnsi"/>
                <w:sz w:val="20"/>
                <w:szCs w:val="20"/>
              </w:rPr>
            </w:pPr>
          </w:p>
        </w:tc>
        <w:tc>
          <w:tcPr>
            <w:tcW w:w="4072" w:type="dxa"/>
            <w:tcBorders>
              <w:top w:val="single" w:sz="4" w:space="0" w:color="auto"/>
              <w:left w:val="single" w:sz="4" w:space="0" w:color="auto"/>
              <w:bottom w:val="single" w:sz="4" w:space="0" w:color="auto"/>
              <w:right w:val="single" w:sz="4" w:space="0" w:color="auto"/>
            </w:tcBorders>
            <w:hideMark/>
          </w:tcPr>
          <w:p w14:paraId="5071146E" w14:textId="77777777" w:rsidR="003C54F0" w:rsidRDefault="003C54F0" w:rsidP="000E5187">
            <w:pPr>
              <w:pStyle w:val="ListParagraph"/>
              <w:numPr>
                <w:ilvl w:val="0"/>
                <w:numId w:val="5"/>
              </w:numPr>
              <w:autoSpaceDE w:val="0"/>
              <w:autoSpaceDN w:val="0"/>
              <w:adjustRightInd w:val="0"/>
              <w:ind w:left="334"/>
              <w:rPr>
                <w:rFonts w:asciiTheme="minorHAnsi" w:hAnsiTheme="minorHAnsi" w:cstheme="minorHAnsi"/>
                <w:i/>
                <w:iCs/>
                <w:color w:val="FF0000"/>
                <w:sz w:val="20"/>
                <w:szCs w:val="20"/>
              </w:rPr>
            </w:pPr>
            <w:r>
              <w:rPr>
                <w:rFonts w:asciiTheme="minorHAnsi" w:hAnsiTheme="minorHAnsi" w:cstheme="minorHAnsi"/>
                <w:i/>
                <w:iCs/>
                <w:color w:val="FF0000"/>
                <w:sz w:val="20"/>
                <w:szCs w:val="20"/>
              </w:rPr>
              <w:t>Conflict/social assessment as part of SEP</w:t>
            </w:r>
          </w:p>
          <w:p w14:paraId="1D299C80" w14:textId="77777777" w:rsidR="003C54F0" w:rsidRDefault="003C54F0" w:rsidP="000E5187">
            <w:pPr>
              <w:pStyle w:val="ListParagraph"/>
              <w:numPr>
                <w:ilvl w:val="0"/>
                <w:numId w:val="5"/>
              </w:numPr>
              <w:autoSpaceDE w:val="0"/>
              <w:autoSpaceDN w:val="0"/>
              <w:adjustRightInd w:val="0"/>
              <w:ind w:left="334"/>
              <w:rPr>
                <w:rFonts w:asciiTheme="minorHAnsi" w:hAnsiTheme="minorHAnsi" w:cstheme="minorHAnsi"/>
                <w:i/>
                <w:iCs/>
                <w:color w:val="FF0000"/>
                <w:sz w:val="20"/>
                <w:szCs w:val="20"/>
              </w:rPr>
            </w:pPr>
            <w:r>
              <w:rPr>
                <w:rFonts w:asciiTheme="minorHAnsi" w:hAnsiTheme="minorHAnsi" w:cstheme="minorHAnsi"/>
                <w:i/>
                <w:iCs/>
                <w:color w:val="FF0000"/>
                <w:sz w:val="20"/>
                <w:szCs w:val="20"/>
              </w:rPr>
              <w:t>Targeted engagement strategy for key government counterparts as part of the stakeholder engagement plan.</w:t>
            </w:r>
          </w:p>
          <w:p w14:paraId="60659A7D" w14:textId="77777777" w:rsidR="003C54F0" w:rsidRDefault="003C54F0" w:rsidP="000E5187">
            <w:pPr>
              <w:pStyle w:val="ListParagraph"/>
              <w:numPr>
                <w:ilvl w:val="0"/>
                <w:numId w:val="5"/>
              </w:numPr>
              <w:autoSpaceDE w:val="0"/>
              <w:autoSpaceDN w:val="0"/>
              <w:adjustRightInd w:val="0"/>
              <w:ind w:left="334"/>
              <w:rPr>
                <w:rFonts w:asciiTheme="minorHAnsi" w:hAnsiTheme="minorHAnsi" w:cstheme="minorHAnsi"/>
                <w:i/>
                <w:iCs/>
                <w:color w:val="FF0000"/>
                <w:sz w:val="20"/>
                <w:szCs w:val="20"/>
              </w:rPr>
            </w:pPr>
            <w:r>
              <w:rPr>
                <w:rFonts w:asciiTheme="minorHAnsi" w:hAnsiTheme="minorHAnsi" w:cstheme="minorHAnsi"/>
                <w:i/>
                <w:iCs/>
                <w:color w:val="FF0000"/>
                <w:sz w:val="20"/>
                <w:szCs w:val="20"/>
              </w:rPr>
              <w:t>Indigenous Peoples Plan</w:t>
            </w:r>
          </w:p>
          <w:p w14:paraId="34E48BE5" w14:textId="77777777" w:rsidR="003C54F0" w:rsidRDefault="003C54F0" w:rsidP="000E5187">
            <w:pPr>
              <w:pStyle w:val="ListParagraph"/>
              <w:numPr>
                <w:ilvl w:val="0"/>
                <w:numId w:val="5"/>
              </w:numPr>
              <w:autoSpaceDE w:val="0"/>
              <w:autoSpaceDN w:val="0"/>
              <w:adjustRightInd w:val="0"/>
              <w:ind w:left="334"/>
              <w:rPr>
                <w:rFonts w:asciiTheme="minorHAnsi" w:hAnsiTheme="minorHAnsi" w:cstheme="minorHAnsi"/>
                <w:i/>
                <w:iCs/>
                <w:color w:val="FF0000"/>
                <w:sz w:val="20"/>
                <w:szCs w:val="20"/>
              </w:rPr>
            </w:pPr>
            <w:r>
              <w:rPr>
                <w:rFonts w:asciiTheme="minorHAnsi" w:hAnsiTheme="minorHAnsi" w:cstheme="minorHAnsi"/>
                <w:i/>
                <w:iCs/>
                <w:color w:val="FF0000"/>
                <w:sz w:val="20"/>
                <w:szCs w:val="20"/>
              </w:rPr>
              <w:t>Disclosure and communication about project objectives, detailed in SEP</w:t>
            </w:r>
          </w:p>
          <w:p w14:paraId="3ED7ABE7" w14:textId="77777777" w:rsidR="003C54F0" w:rsidRDefault="003C54F0" w:rsidP="000E5187">
            <w:pPr>
              <w:pStyle w:val="ListParagraph"/>
              <w:numPr>
                <w:ilvl w:val="0"/>
                <w:numId w:val="5"/>
              </w:numPr>
              <w:autoSpaceDE w:val="0"/>
              <w:autoSpaceDN w:val="0"/>
              <w:adjustRightInd w:val="0"/>
              <w:ind w:left="334"/>
              <w:rPr>
                <w:rFonts w:asciiTheme="minorHAnsi" w:hAnsiTheme="minorHAnsi" w:cstheme="minorHAnsi"/>
                <w:i/>
                <w:iCs/>
                <w:color w:val="FF0000"/>
                <w:sz w:val="20"/>
                <w:szCs w:val="20"/>
              </w:rPr>
            </w:pPr>
            <w:r>
              <w:rPr>
                <w:rFonts w:asciiTheme="minorHAnsi" w:hAnsiTheme="minorHAnsi" w:cstheme="minorHAnsi"/>
                <w:i/>
                <w:iCs/>
                <w:color w:val="FF0000"/>
                <w:sz w:val="20"/>
                <w:szCs w:val="20"/>
              </w:rPr>
              <w:t>Grievance mechanism</w:t>
            </w:r>
          </w:p>
        </w:tc>
        <w:tc>
          <w:tcPr>
            <w:tcW w:w="2052" w:type="dxa"/>
            <w:tcBorders>
              <w:top w:val="single" w:sz="4" w:space="0" w:color="auto"/>
              <w:left w:val="single" w:sz="4" w:space="0" w:color="auto"/>
              <w:bottom w:val="single" w:sz="4" w:space="0" w:color="auto"/>
              <w:right w:val="single" w:sz="4" w:space="0" w:color="auto"/>
            </w:tcBorders>
          </w:tcPr>
          <w:p w14:paraId="72EAA358" w14:textId="77777777" w:rsidR="003C54F0" w:rsidRDefault="003C54F0">
            <w:pPr>
              <w:pStyle w:val="NormalWeb"/>
              <w:spacing w:before="0" w:beforeAutospacing="0" w:after="120" w:afterAutospacing="0"/>
              <w:jc w:val="both"/>
              <w:rPr>
                <w:rFonts w:asciiTheme="minorHAnsi" w:hAnsiTheme="minorHAnsi" w:cstheme="minorHAnsi"/>
                <w:sz w:val="20"/>
                <w:szCs w:val="20"/>
              </w:rPr>
            </w:pPr>
          </w:p>
        </w:tc>
        <w:tc>
          <w:tcPr>
            <w:tcW w:w="1074" w:type="dxa"/>
            <w:tcBorders>
              <w:top w:val="single" w:sz="4" w:space="0" w:color="auto"/>
              <w:left w:val="single" w:sz="4" w:space="0" w:color="auto"/>
              <w:bottom w:val="single" w:sz="4" w:space="0" w:color="auto"/>
              <w:right w:val="single" w:sz="4" w:space="0" w:color="auto"/>
            </w:tcBorders>
          </w:tcPr>
          <w:p w14:paraId="2E894C6C" w14:textId="77777777" w:rsidR="003C54F0" w:rsidRDefault="003C54F0">
            <w:pPr>
              <w:pStyle w:val="NormalWeb"/>
              <w:spacing w:before="0" w:beforeAutospacing="0" w:after="120" w:afterAutospacing="0"/>
              <w:jc w:val="both"/>
              <w:rPr>
                <w:rFonts w:asciiTheme="minorHAnsi" w:hAnsiTheme="minorHAnsi"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6445A2F9" w14:textId="77777777" w:rsidR="003C54F0" w:rsidRDefault="003C54F0">
            <w:pPr>
              <w:pStyle w:val="NormalWeb"/>
              <w:spacing w:before="0" w:beforeAutospacing="0" w:after="120" w:afterAutospacing="0"/>
              <w:jc w:val="both"/>
              <w:rPr>
                <w:rFonts w:asciiTheme="minorHAnsi" w:hAnsiTheme="minorHAnsi" w:cstheme="minorHAnsi"/>
                <w:sz w:val="20"/>
                <w:szCs w:val="20"/>
              </w:rPr>
            </w:pPr>
          </w:p>
        </w:tc>
      </w:tr>
      <w:tr w:rsidR="003C54F0" w:rsidRPr="003C54F0" w14:paraId="61A3C039" w14:textId="77777777" w:rsidTr="003C54F0">
        <w:trPr>
          <w:trHeight w:val="1160"/>
        </w:trPr>
        <w:tc>
          <w:tcPr>
            <w:tcW w:w="2391" w:type="dxa"/>
            <w:tcBorders>
              <w:top w:val="single" w:sz="4" w:space="0" w:color="auto"/>
              <w:left w:val="single" w:sz="4" w:space="0" w:color="auto"/>
              <w:bottom w:val="single" w:sz="4" w:space="0" w:color="auto"/>
              <w:right w:val="single" w:sz="4" w:space="0" w:color="auto"/>
            </w:tcBorders>
            <w:hideMark/>
          </w:tcPr>
          <w:p w14:paraId="73DB9ADA" w14:textId="77777777" w:rsidR="003C54F0" w:rsidRDefault="003C54F0">
            <w:pPr>
              <w:autoSpaceDE w:val="0"/>
              <w:autoSpaceDN w:val="0"/>
              <w:adjustRightInd w:val="0"/>
              <w:spacing w:line="240" w:lineRule="auto"/>
              <w:rPr>
                <w:b/>
                <w:color w:val="FF0000"/>
                <w:sz w:val="20"/>
                <w:szCs w:val="20"/>
              </w:rPr>
            </w:pPr>
            <w:r>
              <w:rPr>
                <w:b/>
                <w:color w:val="FF0000"/>
                <w:sz w:val="20"/>
                <w:szCs w:val="20"/>
              </w:rPr>
              <w:t>Threats to public health and safety</w:t>
            </w:r>
          </w:p>
          <w:p w14:paraId="4AD0874B" w14:textId="77777777" w:rsidR="003C54F0" w:rsidRDefault="003C54F0">
            <w:pPr>
              <w:autoSpaceDE w:val="0"/>
              <w:autoSpaceDN w:val="0"/>
              <w:adjustRightInd w:val="0"/>
              <w:spacing w:line="240" w:lineRule="auto"/>
              <w:rPr>
                <w:rFonts w:cstheme="minorHAnsi"/>
                <w:sz w:val="20"/>
                <w:szCs w:val="20"/>
              </w:rPr>
            </w:pPr>
            <w:r>
              <w:rPr>
                <w:color w:val="FF0000"/>
                <w:sz w:val="20"/>
                <w:szCs w:val="20"/>
              </w:rPr>
              <w:t xml:space="preserve">For example, health, safety, and security risks for community partners and for CI staff related to how COVID-19 infections limit the ability to conduct field work. </w:t>
            </w:r>
          </w:p>
        </w:tc>
        <w:tc>
          <w:tcPr>
            <w:tcW w:w="2126" w:type="dxa"/>
            <w:tcBorders>
              <w:top w:val="single" w:sz="4" w:space="0" w:color="auto"/>
              <w:left w:val="single" w:sz="4" w:space="0" w:color="auto"/>
              <w:bottom w:val="single" w:sz="4" w:space="0" w:color="auto"/>
              <w:right w:val="single" w:sz="4" w:space="0" w:color="auto"/>
            </w:tcBorders>
          </w:tcPr>
          <w:p w14:paraId="3CE329E1" w14:textId="77777777" w:rsidR="003C54F0" w:rsidRDefault="003C54F0">
            <w:pPr>
              <w:pStyle w:val="NormalWeb"/>
              <w:spacing w:before="0" w:beforeAutospacing="0" w:after="120" w:afterAutospacing="0"/>
              <w:rPr>
                <w:rFonts w:asciiTheme="minorHAnsi" w:hAnsiTheme="minorHAnsi" w:cstheme="minorHAnsi"/>
                <w:sz w:val="20"/>
                <w:szCs w:val="20"/>
              </w:rPr>
            </w:pPr>
          </w:p>
        </w:tc>
        <w:tc>
          <w:tcPr>
            <w:tcW w:w="970" w:type="dxa"/>
            <w:tcBorders>
              <w:top w:val="single" w:sz="4" w:space="0" w:color="auto"/>
              <w:left w:val="single" w:sz="4" w:space="0" w:color="auto"/>
              <w:bottom w:val="single" w:sz="4" w:space="0" w:color="auto"/>
              <w:right w:val="single" w:sz="4" w:space="0" w:color="auto"/>
            </w:tcBorders>
          </w:tcPr>
          <w:p w14:paraId="71CA6A36" w14:textId="77777777" w:rsidR="003C54F0" w:rsidRDefault="003C54F0">
            <w:pPr>
              <w:pStyle w:val="NormalWeb"/>
              <w:spacing w:before="0" w:beforeAutospacing="0" w:after="120" w:afterAutospacing="0"/>
              <w:rPr>
                <w:rFonts w:asciiTheme="minorHAnsi" w:hAnsiTheme="minorHAnsi" w:cstheme="minorHAnsi"/>
                <w:sz w:val="20"/>
                <w:szCs w:val="20"/>
              </w:rPr>
            </w:pPr>
          </w:p>
        </w:tc>
        <w:tc>
          <w:tcPr>
            <w:tcW w:w="4072" w:type="dxa"/>
            <w:tcBorders>
              <w:top w:val="single" w:sz="4" w:space="0" w:color="auto"/>
              <w:left w:val="single" w:sz="4" w:space="0" w:color="auto"/>
              <w:bottom w:val="single" w:sz="4" w:space="0" w:color="auto"/>
              <w:right w:val="single" w:sz="4" w:space="0" w:color="auto"/>
            </w:tcBorders>
            <w:hideMark/>
          </w:tcPr>
          <w:p w14:paraId="7D5992C6" w14:textId="77777777" w:rsidR="003C54F0" w:rsidRDefault="003C54F0" w:rsidP="000E5187">
            <w:pPr>
              <w:pStyle w:val="ListParagraph"/>
              <w:numPr>
                <w:ilvl w:val="0"/>
                <w:numId w:val="6"/>
              </w:numPr>
              <w:autoSpaceDE w:val="0"/>
              <w:autoSpaceDN w:val="0"/>
              <w:adjustRightInd w:val="0"/>
              <w:ind w:left="334"/>
              <w:rPr>
                <w:rFonts w:asciiTheme="minorHAnsi" w:hAnsiTheme="minorHAnsi" w:cstheme="minorHAnsi"/>
                <w:i/>
                <w:iCs/>
                <w:color w:val="FF0000"/>
                <w:sz w:val="20"/>
                <w:szCs w:val="20"/>
              </w:rPr>
            </w:pPr>
            <w:r>
              <w:rPr>
                <w:rFonts w:asciiTheme="minorHAnsi" w:hAnsiTheme="minorHAnsi" w:cstheme="minorHAnsi"/>
                <w:i/>
                <w:iCs/>
                <w:color w:val="FF0000"/>
                <w:sz w:val="20"/>
                <w:szCs w:val="20"/>
              </w:rPr>
              <w:t>Safety and security protocol is defined with partner inputs and followed, codified in a CHSS and/or L&amp;WC plan</w:t>
            </w:r>
          </w:p>
          <w:p w14:paraId="7060AB31" w14:textId="77777777" w:rsidR="003C54F0" w:rsidRDefault="003C54F0" w:rsidP="000E5187">
            <w:pPr>
              <w:pStyle w:val="ListParagraph"/>
              <w:numPr>
                <w:ilvl w:val="0"/>
                <w:numId w:val="6"/>
              </w:numPr>
              <w:autoSpaceDE w:val="0"/>
              <w:autoSpaceDN w:val="0"/>
              <w:adjustRightInd w:val="0"/>
              <w:ind w:left="334"/>
              <w:rPr>
                <w:rFonts w:asciiTheme="minorHAnsi" w:hAnsiTheme="minorHAnsi" w:cstheme="minorHAnsi"/>
                <w:i/>
                <w:color w:val="FF0000"/>
                <w:sz w:val="20"/>
                <w:szCs w:val="20"/>
              </w:rPr>
            </w:pPr>
            <w:r>
              <w:rPr>
                <w:rFonts w:asciiTheme="minorHAnsi" w:hAnsiTheme="minorHAnsi" w:cstheme="minorHAnsi"/>
                <w:i/>
                <w:color w:val="FF0000"/>
                <w:sz w:val="20"/>
                <w:szCs w:val="20"/>
              </w:rPr>
              <w:t>Reporting on safety and security plan</w:t>
            </w:r>
          </w:p>
          <w:p w14:paraId="47945AFB" w14:textId="77777777" w:rsidR="003C54F0" w:rsidRDefault="003C54F0" w:rsidP="000E5187">
            <w:pPr>
              <w:pStyle w:val="ListParagraph"/>
              <w:numPr>
                <w:ilvl w:val="0"/>
                <w:numId w:val="6"/>
              </w:numPr>
              <w:autoSpaceDE w:val="0"/>
              <w:autoSpaceDN w:val="0"/>
              <w:adjustRightInd w:val="0"/>
              <w:ind w:left="334"/>
              <w:rPr>
                <w:rFonts w:asciiTheme="minorHAnsi" w:hAnsiTheme="minorHAnsi" w:cstheme="minorHAnsi"/>
                <w:i/>
                <w:color w:val="FF0000"/>
                <w:sz w:val="20"/>
                <w:szCs w:val="20"/>
              </w:rPr>
            </w:pPr>
            <w:r>
              <w:rPr>
                <w:rFonts w:asciiTheme="minorHAnsi" w:hAnsiTheme="minorHAnsi" w:cstheme="minorHAnsi"/>
                <w:i/>
                <w:color w:val="FF0000"/>
                <w:sz w:val="20"/>
                <w:szCs w:val="20"/>
              </w:rPr>
              <w:t>Health Impact Assessment as part of CHSS plan</w:t>
            </w:r>
          </w:p>
          <w:p w14:paraId="2173237B" w14:textId="77777777" w:rsidR="003C54F0" w:rsidRDefault="003C54F0" w:rsidP="000E5187">
            <w:pPr>
              <w:pStyle w:val="ListParagraph"/>
              <w:numPr>
                <w:ilvl w:val="0"/>
                <w:numId w:val="6"/>
              </w:numPr>
              <w:autoSpaceDE w:val="0"/>
              <w:autoSpaceDN w:val="0"/>
              <w:adjustRightInd w:val="0"/>
              <w:ind w:left="334"/>
              <w:rPr>
                <w:rFonts w:asciiTheme="minorHAnsi" w:hAnsiTheme="minorHAnsi" w:cstheme="minorHAnsi"/>
                <w:i/>
                <w:color w:val="FF0000"/>
                <w:sz w:val="20"/>
                <w:szCs w:val="20"/>
              </w:rPr>
            </w:pPr>
            <w:r>
              <w:rPr>
                <w:rFonts w:asciiTheme="minorHAnsi" w:hAnsiTheme="minorHAnsi" w:cstheme="minorHAnsi"/>
                <w:i/>
                <w:color w:val="FF0000"/>
                <w:sz w:val="20"/>
                <w:szCs w:val="20"/>
              </w:rPr>
              <w:t>Grievance mechanism &amp; incident reporting protocol</w:t>
            </w:r>
          </w:p>
          <w:p w14:paraId="5924E66C" w14:textId="77777777" w:rsidR="003C54F0" w:rsidRDefault="003C54F0" w:rsidP="000E5187">
            <w:pPr>
              <w:pStyle w:val="ListParagraph"/>
              <w:numPr>
                <w:ilvl w:val="0"/>
                <w:numId w:val="6"/>
              </w:numPr>
              <w:autoSpaceDE w:val="0"/>
              <w:autoSpaceDN w:val="0"/>
              <w:adjustRightInd w:val="0"/>
              <w:ind w:left="334"/>
              <w:rPr>
                <w:rFonts w:asciiTheme="minorHAnsi" w:hAnsiTheme="minorHAnsi" w:cstheme="minorHAnsi"/>
                <w:i/>
                <w:color w:val="FF0000"/>
                <w:sz w:val="20"/>
                <w:szCs w:val="20"/>
              </w:rPr>
            </w:pPr>
            <w:r>
              <w:rPr>
                <w:rFonts w:asciiTheme="minorHAnsi" w:hAnsiTheme="minorHAnsi" w:cstheme="minorHAnsi"/>
                <w:i/>
                <w:color w:val="FF0000"/>
                <w:sz w:val="20"/>
                <w:szCs w:val="20"/>
              </w:rPr>
              <w:t>Conflict assessment as part of ESIA/ESMP</w:t>
            </w:r>
          </w:p>
        </w:tc>
        <w:tc>
          <w:tcPr>
            <w:tcW w:w="2052" w:type="dxa"/>
            <w:tcBorders>
              <w:top w:val="single" w:sz="4" w:space="0" w:color="auto"/>
              <w:left w:val="single" w:sz="4" w:space="0" w:color="auto"/>
              <w:bottom w:val="single" w:sz="4" w:space="0" w:color="auto"/>
              <w:right w:val="single" w:sz="4" w:space="0" w:color="auto"/>
            </w:tcBorders>
          </w:tcPr>
          <w:p w14:paraId="77A894AC" w14:textId="77777777" w:rsidR="003C54F0" w:rsidRDefault="003C54F0">
            <w:pPr>
              <w:pStyle w:val="NormalWeb"/>
              <w:spacing w:before="0" w:beforeAutospacing="0" w:after="120" w:afterAutospacing="0"/>
              <w:jc w:val="both"/>
              <w:rPr>
                <w:rFonts w:asciiTheme="minorHAnsi" w:hAnsiTheme="minorHAnsi" w:cstheme="minorHAnsi"/>
                <w:sz w:val="20"/>
                <w:szCs w:val="20"/>
              </w:rPr>
            </w:pPr>
          </w:p>
        </w:tc>
        <w:tc>
          <w:tcPr>
            <w:tcW w:w="1074" w:type="dxa"/>
            <w:tcBorders>
              <w:top w:val="single" w:sz="4" w:space="0" w:color="auto"/>
              <w:left w:val="single" w:sz="4" w:space="0" w:color="auto"/>
              <w:bottom w:val="single" w:sz="4" w:space="0" w:color="auto"/>
              <w:right w:val="single" w:sz="4" w:space="0" w:color="auto"/>
            </w:tcBorders>
          </w:tcPr>
          <w:p w14:paraId="195C89B7" w14:textId="77777777" w:rsidR="003C54F0" w:rsidRDefault="003C54F0">
            <w:pPr>
              <w:pStyle w:val="NormalWeb"/>
              <w:spacing w:before="0" w:beforeAutospacing="0" w:after="120" w:afterAutospacing="0"/>
              <w:jc w:val="both"/>
              <w:rPr>
                <w:rFonts w:asciiTheme="minorHAnsi" w:hAnsiTheme="minorHAnsi"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0E1BF572" w14:textId="77777777" w:rsidR="003C54F0" w:rsidRDefault="003C54F0">
            <w:pPr>
              <w:pStyle w:val="NormalWeb"/>
              <w:spacing w:before="0" w:beforeAutospacing="0" w:after="120" w:afterAutospacing="0"/>
              <w:jc w:val="both"/>
              <w:rPr>
                <w:rFonts w:asciiTheme="minorHAnsi" w:hAnsiTheme="minorHAnsi" w:cstheme="minorHAnsi"/>
                <w:sz w:val="20"/>
                <w:szCs w:val="20"/>
              </w:rPr>
            </w:pPr>
          </w:p>
        </w:tc>
      </w:tr>
      <w:tr w:rsidR="003C54F0" w14:paraId="07ABFFE0" w14:textId="77777777" w:rsidTr="003C54F0">
        <w:trPr>
          <w:trHeight w:val="2060"/>
        </w:trPr>
        <w:tc>
          <w:tcPr>
            <w:tcW w:w="2391" w:type="dxa"/>
            <w:tcBorders>
              <w:top w:val="single" w:sz="4" w:space="0" w:color="auto"/>
              <w:left w:val="single" w:sz="4" w:space="0" w:color="auto"/>
              <w:bottom w:val="single" w:sz="4" w:space="0" w:color="auto"/>
              <w:right w:val="single" w:sz="4" w:space="0" w:color="auto"/>
            </w:tcBorders>
            <w:hideMark/>
          </w:tcPr>
          <w:p w14:paraId="6212322E" w14:textId="77777777" w:rsidR="003C54F0" w:rsidRDefault="003C54F0">
            <w:pPr>
              <w:autoSpaceDE w:val="0"/>
              <w:autoSpaceDN w:val="0"/>
              <w:adjustRightInd w:val="0"/>
              <w:spacing w:line="240" w:lineRule="auto"/>
              <w:rPr>
                <w:b/>
                <w:color w:val="FF0000"/>
                <w:sz w:val="20"/>
                <w:szCs w:val="20"/>
              </w:rPr>
            </w:pPr>
            <w:r>
              <w:rPr>
                <w:b/>
                <w:bCs/>
                <w:color w:val="FF0000"/>
                <w:sz w:val="20"/>
                <w:szCs w:val="20"/>
              </w:rPr>
              <w:lastRenderedPageBreak/>
              <w:t>Resource conflicts</w:t>
            </w:r>
          </w:p>
          <w:p w14:paraId="6F1C08FE" w14:textId="77777777" w:rsidR="003C54F0" w:rsidRDefault="003C54F0">
            <w:pPr>
              <w:autoSpaceDE w:val="0"/>
              <w:autoSpaceDN w:val="0"/>
              <w:adjustRightInd w:val="0"/>
              <w:spacing w:line="240" w:lineRule="auto"/>
              <w:rPr>
                <w:color w:val="FF0000"/>
                <w:sz w:val="20"/>
                <w:szCs w:val="20"/>
              </w:rPr>
            </w:pPr>
            <w:r>
              <w:rPr>
                <w:color w:val="FF0000"/>
                <w:sz w:val="20"/>
                <w:szCs w:val="20"/>
              </w:rPr>
              <w:t>For example, conflict risks related to use of lands/marine areas or resources, or land tenure, boundary demarcation-related conflicts</w:t>
            </w:r>
          </w:p>
        </w:tc>
        <w:tc>
          <w:tcPr>
            <w:tcW w:w="2126" w:type="dxa"/>
            <w:tcBorders>
              <w:top w:val="single" w:sz="4" w:space="0" w:color="auto"/>
              <w:left w:val="single" w:sz="4" w:space="0" w:color="auto"/>
              <w:bottom w:val="single" w:sz="4" w:space="0" w:color="auto"/>
              <w:right w:val="single" w:sz="4" w:space="0" w:color="auto"/>
            </w:tcBorders>
          </w:tcPr>
          <w:p w14:paraId="2191E2E6" w14:textId="77777777" w:rsidR="003C54F0" w:rsidRDefault="003C54F0">
            <w:pPr>
              <w:pStyle w:val="NormalWeb"/>
              <w:spacing w:before="0" w:beforeAutospacing="0" w:after="120" w:afterAutospacing="0"/>
              <w:rPr>
                <w:rFonts w:asciiTheme="minorHAnsi" w:hAnsiTheme="minorHAnsi" w:cstheme="minorHAnsi"/>
                <w:sz w:val="20"/>
                <w:szCs w:val="20"/>
              </w:rPr>
            </w:pPr>
          </w:p>
        </w:tc>
        <w:tc>
          <w:tcPr>
            <w:tcW w:w="970" w:type="dxa"/>
            <w:tcBorders>
              <w:top w:val="single" w:sz="4" w:space="0" w:color="auto"/>
              <w:left w:val="single" w:sz="4" w:space="0" w:color="auto"/>
              <w:bottom w:val="single" w:sz="4" w:space="0" w:color="auto"/>
              <w:right w:val="single" w:sz="4" w:space="0" w:color="auto"/>
            </w:tcBorders>
          </w:tcPr>
          <w:p w14:paraId="74BA574F" w14:textId="77777777" w:rsidR="003C54F0" w:rsidRDefault="003C54F0">
            <w:pPr>
              <w:pStyle w:val="NormalWeb"/>
              <w:spacing w:before="0" w:beforeAutospacing="0" w:after="120" w:afterAutospacing="0"/>
              <w:rPr>
                <w:rFonts w:asciiTheme="minorHAnsi" w:hAnsiTheme="minorHAnsi" w:cstheme="minorHAnsi"/>
                <w:sz w:val="20"/>
                <w:szCs w:val="20"/>
              </w:rPr>
            </w:pPr>
          </w:p>
        </w:tc>
        <w:tc>
          <w:tcPr>
            <w:tcW w:w="4072" w:type="dxa"/>
            <w:tcBorders>
              <w:top w:val="single" w:sz="4" w:space="0" w:color="auto"/>
              <w:left w:val="single" w:sz="4" w:space="0" w:color="auto"/>
              <w:bottom w:val="single" w:sz="4" w:space="0" w:color="auto"/>
              <w:right w:val="single" w:sz="4" w:space="0" w:color="auto"/>
            </w:tcBorders>
            <w:hideMark/>
          </w:tcPr>
          <w:p w14:paraId="2BB47606" w14:textId="77777777" w:rsidR="003C54F0" w:rsidRDefault="003C54F0" w:rsidP="000E5187">
            <w:pPr>
              <w:pStyle w:val="ListParagraph"/>
              <w:numPr>
                <w:ilvl w:val="0"/>
                <w:numId w:val="7"/>
              </w:numPr>
              <w:autoSpaceDE w:val="0"/>
              <w:autoSpaceDN w:val="0"/>
              <w:adjustRightInd w:val="0"/>
              <w:rPr>
                <w:rFonts w:asciiTheme="minorHAnsi" w:hAnsiTheme="minorHAnsi" w:cstheme="minorHAnsi"/>
                <w:i/>
                <w:iCs/>
                <w:color w:val="FF0000"/>
                <w:sz w:val="20"/>
                <w:szCs w:val="20"/>
              </w:rPr>
            </w:pPr>
            <w:r>
              <w:rPr>
                <w:rFonts w:asciiTheme="minorHAnsi" w:hAnsiTheme="minorHAnsi" w:cstheme="minorHAnsi"/>
                <w:i/>
                <w:iCs/>
                <w:color w:val="FF0000"/>
                <w:sz w:val="20"/>
                <w:szCs w:val="20"/>
              </w:rPr>
              <w:t>Stakeholder engagement plan</w:t>
            </w:r>
          </w:p>
          <w:p w14:paraId="452095A0" w14:textId="77777777" w:rsidR="003C54F0" w:rsidRDefault="003C54F0" w:rsidP="000E5187">
            <w:pPr>
              <w:pStyle w:val="ListParagraph"/>
              <w:numPr>
                <w:ilvl w:val="0"/>
                <w:numId w:val="7"/>
              </w:numPr>
              <w:autoSpaceDE w:val="0"/>
              <w:autoSpaceDN w:val="0"/>
              <w:adjustRightInd w:val="0"/>
              <w:rPr>
                <w:rFonts w:asciiTheme="minorHAnsi" w:hAnsiTheme="minorHAnsi" w:cstheme="minorHAnsi"/>
                <w:i/>
                <w:iCs/>
                <w:color w:val="FF0000"/>
                <w:sz w:val="20"/>
                <w:szCs w:val="20"/>
              </w:rPr>
            </w:pPr>
            <w:r>
              <w:rPr>
                <w:rFonts w:asciiTheme="minorHAnsi" w:hAnsiTheme="minorHAnsi" w:cstheme="minorHAnsi"/>
                <w:i/>
                <w:iCs/>
                <w:color w:val="FF0000"/>
                <w:sz w:val="20"/>
                <w:szCs w:val="20"/>
              </w:rPr>
              <w:t xml:space="preserve">Process Framework, Resettlement Action Plan </w:t>
            </w:r>
          </w:p>
          <w:p w14:paraId="0E1905FA" w14:textId="77777777" w:rsidR="003C54F0" w:rsidRDefault="003C54F0" w:rsidP="000E5187">
            <w:pPr>
              <w:pStyle w:val="ListParagraph"/>
              <w:numPr>
                <w:ilvl w:val="0"/>
                <w:numId w:val="7"/>
              </w:numPr>
              <w:autoSpaceDE w:val="0"/>
              <w:autoSpaceDN w:val="0"/>
              <w:adjustRightInd w:val="0"/>
              <w:rPr>
                <w:rFonts w:asciiTheme="minorHAnsi" w:hAnsiTheme="minorHAnsi" w:cstheme="minorHAnsi"/>
                <w:i/>
                <w:iCs/>
                <w:color w:val="FF0000"/>
                <w:sz w:val="20"/>
                <w:szCs w:val="20"/>
              </w:rPr>
            </w:pPr>
            <w:r>
              <w:rPr>
                <w:rFonts w:asciiTheme="minorHAnsi" w:hAnsiTheme="minorHAnsi" w:cstheme="minorHAnsi"/>
                <w:i/>
                <w:iCs/>
                <w:color w:val="FF0000"/>
                <w:sz w:val="20"/>
                <w:szCs w:val="20"/>
              </w:rPr>
              <w:t>Gender assessment and action plan</w:t>
            </w:r>
          </w:p>
          <w:p w14:paraId="7106FC0B" w14:textId="77777777" w:rsidR="003C54F0" w:rsidRDefault="003C54F0" w:rsidP="000E5187">
            <w:pPr>
              <w:pStyle w:val="ListParagraph"/>
              <w:numPr>
                <w:ilvl w:val="0"/>
                <w:numId w:val="7"/>
              </w:numPr>
              <w:autoSpaceDE w:val="0"/>
              <w:autoSpaceDN w:val="0"/>
              <w:adjustRightInd w:val="0"/>
              <w:rPr>
                <w:rFonts w:asciiTheme="minorHAnsi" w:hAnsiTheme="minorHAnsi" w:cstheme="minorHAnsi"/>
                <w:i/>
                <w:iCs/>
                <w:color w:val="FF0000"/>
                <w:sz w:val="20"/>
                <w:szCs w:val="20"/>
              </w:rPr>
            </w:pPr>
            <w:r>
              <w:rPr>
                <w:rFonts w:asciiTheme="minorHAnsi" w:hAnsiTheme="minorHAnsi" w:cstheme="minorHAnsi"/>
                <w:i/>
                <w:iCs/>
                <w:color w:val="FF0000"/>
                <w:sz w:val="20"/>
                <w:szCs w:val="20"/>
              </w:rPr>
              <w:t>FPIC assessment, training</w:t>
            </w:r>
          </w:p>
          <w:p w14:paraId="340022FD" w14:textId="77777777" w:rsidR="003C54F0" w:rsidRDefault="003C54F0" w:rsidP="000E5187">
            <w:pPr>
              <w:pStyle w:val="ListParagraph"/>
              <w:numPr>
                <w:ilvl w:val="0"/>
                <w:numId w:val="7"/>
              </w:numPr>
              <w:autoSpaceDE w:val="0"/>
              <w:autoSpaceDN w:val="0"/>
              <w:adjustRightInd w:val="0"/>
              <w:rPr>
                <w:rFonts w:asciiTheme="minorHAnsi" w:hAnsiTheme="minorHAnsi" w:cstheme="minorHAnsi"/>
                <w:i/>
                <w:iCs/>
                <w:color w:val="FF0000"/>
                <w:sz w:val="20"/>
                <w:szCs w:val="20"/>
              </w:rPr>
            </w:pPr>
            <w:r>
              <w:rPr>
                <w:rFonts w:asciiTheme="minorHAnsi" w:hAnsiTheme="minorHAnsi" w:cstheme="minorHAnsi"/>
                <w:i/>
                <w:iCs/>
                <w:color w:val="FF0000"/>
                <w:sz w:val="20"/>
                <w:szCs w:val="20"/>
              </w:rPr>
              <w:t>Conflict assessment as part of ESIA/ESMP</w:t>
            </w:r>
          </w:p>
          <w:p w14:paraId="044B1A75" w14:textId="77777777" w:rsidR="003C54F0" w:rsidRDefault="003C54F0" w:rsidP="000E5187">
            <w:pPr>
              <w:pStyle w:val="ListParagraph"/>
              <w:numPr>
                <w:ilvl w:val="0"/>
                <w:numId w:val="7"/>
              </w:numPr>
              <w:autoSpaceDE w:val="0"/>
              <w:autoSpaceDN w:val="0"/>
              <w:adjustRightInd w:val="0"/>
              <w:rPr>
                <w:rFonts w:asciiTheme="minorHAnsi" w:hAnsiTheme="minorHAnsi" w:cstheme="minorHAnsi"/>
                <w:i/>
                <w:iCs/>
                <w:color w:val="FF0000"/>
                <w:sz w:val="20"/>
                <w:szCs w:val="20"/>
              </w:rPr>
            </w:pPr>
            <w:r>
              <w:rPr>
                <w:rFonts w:asciiTheme="minorHAnsi" w:hAnsiTheme="minorHAnsi" w:cstheme="minorHAnsi"/>
                <w:i/>
                <w:iCs/>
                <w:color w:val="FF0000"/>
                <w:sz w:val="20"/>
                <w:szCs w:val="20"/>
              </w:rPr>
              <w:t>Negotiation training as part of ESMP</w:t>
            </w:r>
          </w:p>
          <w:p w14:paraId="5042A61D" w14:textId="77777777" w:rsidR="003C54F0" w:rsidRDefault="003C54F0" w:rsidP="000E5187">
            <w:pPr>
              <w:pStyle w:val="ListParagraph"/>
              <w:numPr>
                <w:ilvl w:val="0"/>
                <w:numId w:val="7"/>
              </w:numPr>
              <w:autoSpaceDE w:val="0"/>
              <w:autoSpaceDN w:val="0"/>
              <w:adjustRightInd w:val="0"/>
              <w:rPr>
                <w:rFonts w:asciiTheme="minorHAnsi" w:hAnsiTheme="minorHAnsi" w:cstheme="minorHAnsi"/>
                <w:i/>
                <w:color w:val="FF0000"/>
                <w:sz w:val="20"/>
                <w:szCs w:val="20"/>
              </w:rPr>
            </w:pPr>
            <w:r>
              <w:rPr>
                <w:rFonts w:asciiTheme="minorHAnsi" w:hAnsiTheme="minorHAnsi" w:cstheme="minorHAnsi"/>
                <w:i/>
                <w:iCs/>
                <w:color w:val="FF0000"/>
                <w:sz w:val="20"/>
                <w:szCs w:val="20"/>
              </w:rPr>
              <w:t>Accountability and grievance mechanism</w:t>
            </w:r>
          </w:p>
        </w:tc>
        <w:tc>
          <w:tcPr>
            <w:tcW w:w="2052" w:type="dxa"/>
            <w:tcBorders>
              <w:top w:val="single" w:sz="4" w:space="0" w:color="auto"/>
              <w:left w:val="single" w:sz="4" w:space="0" w:color="auto"/>
              <w:bottom w:val="single" w:sz="4" w:space="0" w:color="auto"/>
              <w:right w:val="single" w:sz="4" w:space="0" w:color="auto"/>
            </w:tcBorders>
          </w:tcPr>
          <w:p w14:paraId="27EB7570" w14:textId="77777777" w:rsidR="003C54F0" w:rsidRDefault="003C54F0">
            <w:pPr>
              <w:pStyle w:val="NormalWeb"/>
              <w:spacing w:before="0" w:beforeAutospacing="0" w:after="120" w:afterAutospacing="0"/>
              <w:jc w:val="both"/>
              <w:rPr>
                <w:rFonts w:asciiTheme="minorHAnsi" w:hAnsiTheme="minorHAnsi" w:cstheme="minorHAnsi"/>
                <w:sz w:val="20"/>
                <w:szCs w:val="20"/>
              </w:rPr>
            </w:pPr>
          </w:p>
        </w:tc>
        <w:tc>
          <w:tcPr>
            <w:tcW w:w="1074" w:type="dxa"/>
            <w:tcBorders>
              <w:top w:val="single" w:sz="4" w:space="0" w:color="auto"/>
              <w:left w:val="single" w:sz="4" w:space="0" w:color="auto"/>
              <w:bottom w:val="single" w:sz="4" w:space="0" w:color="auto"/>
              <w:right w:val="single" w:sz="4" w:space="0" w:color="auto"/>
            </w:tcBorders>
          </w:tcPr>
          <w:p w14:paraId="0F05076F" w14:textId="77777777" w:rsidR="003C54F0" w:rsidRDefault="003C54F0">
            <w:pPr>
              <w:pStyle w:val="NormalWeb"/>
              <w:spacing w:before="0" w:beforeAutospacing="0" w:after="120" w:afterAutospacing="0"/>
              <w:jc w:val="both"/>
              <w:rPr>
                <w:rFonts w:asciiTheme="minorHAnsi" w:hAnsiTheme="minorHAnsi"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4EFAD436" w14:textId="77777777" w:rsidR="003C54F0" w:rsidRDefault="003C54F0">
            <w:pPr>
              <w:pStyle w:val="NormalWeb"/>
              <w:spacing w:before="0" w:beforeAutospacing="0" w:after="120" w:afterAutospacing="0"/>
              <w:jc w:val="both"/>
              <w:rPr>
                <w:rFonts w:asciiTheme="minorHAnsi" w:hAnsiTheme="minorHAnsi" w:cstheme="minorHAnsi"/>
                <w:sz w:val="20"/>
                <w:szCs w:val="20"/>
              </w:rPr>
            </w:pPr>
          </w:p>
        </w:tc>
      </w:tr>
      <w:tr w:rsidR="003C54F0" w:rsidRPr="003C54F0" w14:paraId="536B1B92" w14:textId="77777777" w:rsidTr="003C54F0">
        <w:trPr>
          <w:trHeight w:val="412"/>
        </w:trPr>
        <w:tc>
          <w:tcPr>
            <w:tcW w:w="2391" w:type="dxa"/>
            <w:tcBorders>
              <w:top w:val="single" w:sz="4" w:space="0" w:color="auto"/>
              <w:left w:val="single" w:sz="4" w:space="0" w:color="auto"/>
              <w:bottom w:val="single" w:sz="4" w:space="0" w:color="auto"/>
              <w:right w:val="single" w:sz="4" w:space="0" w:color="auto"/>
            </w:tcBorders>
            <w:hideMark/>
          </w:tcPr>
          <w:p w14:paraId="6C83E932" w14:textId="77777777" w:rsidR="003C54F0" w:rsidRDefault="003C54F0">
            <w:pPr>
              <w:autoSpaceDE w:val="0"/>
              <w:autoSpaceDN w:val="0"/>
              <w:adjustRightInd w:val="0"/>
              <w:spacing w:line="240" w:lineRule="auto"/>
              <w:rPr>
                <w:rFonts w:cstheme="minorHAnsi"/>
                <w:sz w:val="20"/>
                <w:szCs w:val="20"/>
              </w:rPr>
            </w:pPr>
            <w:r>
              <w:rPr>
                <w:b/>
                <w:color w:val="FF0000"/>
                <w:sz w:val="20"/>
                <w:szCs w:val="20"/>
              </w:rPr>
              <w:t>Biodiversity and Natural Habitat risks</w:t>
            </w:r>
            <w:r>
              <w:rPr>
                <w:color w:val="FF0000"/>
                <w:sz w:val="20"/>
                <w:szCs w:val="20"/>
              </w:rPr>
              <w:t xml:space="preserve"> Risks to protected areas, endangered species, or ecosystems; Pollution, waste, chemical, pesticide risks from agricultural or agro-processing activities.</w:t>
            </w:r>
          </w:p>
        </w:tc>
        <w:tc>
          <w:tcPr>
            <w:tcW w:w="2126" w:type="dxa"/>
            <w:tcBorders>
              <w:top w:val="single" w:sz="4" w:space="0" w:color="auto"/>
              <w:left w:val="single" w:sz="4" w:space="0" w:color="auto"/>
              <w:bottom w:val="single" w:sz="4" w:space="0" w:color="auto"/>
              <w:right w:val="single" w:sz="4" w:space="0" w:color="auto"/>
            </w:tcBorders>
          </w:tcPr>
          <w:p w14:paraId="1B96258B" w14:textId="77777777" w:rsidR="003C54F0" w:rsidRDefault="003C54F0">
            <w:pPr>
              <w:pStyle w:val="NormalWeb"/>
              <w:spacing w:before="0" w:beforeAutospacing="0" w:after="120" w:afterAutospacing="0"/>
              <w:rPr>
                <w:rFonts w:asciiTheme="minorHAnsi" w:hAnsiTheme="minorHAnsi" w:cstheme="minorHAnsi"/>
                <w:sz w:val="20"/>
                <w:szCs w:val="20"/>
              </w:rPr>
            </w:pPr>
          </w:p>
        </w:tc>
        <w:tc>
          <w:tcPr>
            <w:tcW w:w="970" w:type="dxa"/>
            <w:tcBorders>
              <w:top w:val="single" w:sz="4" w:space="0" w:color="auto"/>
              <w:left w:val="single" w:sz="4" w:space="0" w:color="auto"/>
              <w:bottom w:val="single" w:sz="4" w:space="0" w:color="auto"/>
              <w:right w:val="single" w:sz="4" w:space="0" w:color="auto"/>
            </w:tcBorders>
          </w:tcPr>
          <w:p w14:paraId="6A2AFB11" w14:textId="77777777" w:rsidR="003C54F0" w:rsidRDefault="003C54F0">
            <w:pPr>
              <w:pStyle w:val="NormalWeb"/>
              <w:spacing w:before="0" w:beforeAutospacing="0" w:after="120" w:afterAutospacing="0"/>
              <w:rPr>
                <w:rFonts w:asciiTheme="minorHAnsi" w:hAnsiTheme="minorHAnsi" w:cstheme="minorHAnsi"/>
                <w:sz w:val="20"/>
                <w:szCs w:val="20"/>
              </w:rPr>
            </w:pPr>
          </w:p>
        </w:tc>
        <w:tc>
          <w:tcPr>
            <w:tcW w:w="4072" w:type="dxa"/>
            <w:tcBorders>
              <w:top w:val="single" w:sz="4" w:space="0" w:color="auto"/>
              <w:left w:val="single" w:sz="4" w:space="0" w:color="auto"/>
              <w:bottom w:val="single" w:sz="4" w:space="0" w:color="auto"/>
              <w:right w:val="single" w:sz="4" w:space="0" w:color="auto"/>
            </w:tcBorders>
            <w:hideMark/>
          </w:tcPr>
          <w:p w14:paraId="0DEEB683" w14:textId="77777777" w:rsidR="003C54F0" w:rsidRDefault="003C54F0" w:rsidP="000E5187">
            <w:pPr>
              <w:pStyle w:val="NormalWeb"/>
              <w:numPr>
                <w:ilvl w:val="0"/>
                <w:numId w:val="8"/>
              </w:numPr>
              <w:spacing w:before="0" w:beforeAutospacing="0" w:after="0" w:afterAutospacing="0"/>
              <w:rPr>
                <w:rFonts w:asciiTheme="minorHAnsi" w:hAnsiTheme="minorHAnsi" w:cstheme="minorHAnsi"/>
                <w:i/>
                <w:iCs/>
                <w:color w:val="FF0000"/>
                <w:sz w:val="20"/>
                <w:szCs w:val="20"/>
              </w:rPr>
            </w:pPr>
            <w:r>
              <w:rPr>
                <w:rFonts w:asciiTheme="minorHAnsi" w:hAnsiTheme="minorHAnsi" w:cstheme="minorHAnsi"/>
                <w:i/>
                <w:iCs/>
                <w:color w:val="FF0000"/>
                <w:sz w:val="20"/>
                <w:szCs w:val="20"/>
              </w:rPr>
              <w:t>Ecosystem services assessment as part of ESIA/ESMP or EIA/EMP</w:t>
            </w:r>
          </w:p>
          <w:p w14:paraId="19DC7252" w14:textId="77777777" w:rsidR="003C54F0" w:rsidRDefault="003C54F0" w:rsidP="000E5187">
            <w:pPr>
              <w:pStyle w:val="NormalWeb"/>
              <w:numPr>
                <w:ilvl w:val="0"/>
                <w:numId w:val="8"/>
              </w:numPr>
              <w:spacing w:before="0" w:beforeAutospacing="0" w:after="0" w:afterAutospacing="0"/>
              <w:rPr>
                <w:rFonts w:asciiTheme="minorHAnsi" w:hAnsiTheme="minorHAnsi" w:cstheme="minorHAnsi"/>
                <w:i/>
                <w:iCs/>
                <w:color w:val="FF0000"/>
                <w:sz w:val="20"/>
                <w:szCs w:val="20"/>
              </w:rPr>
            </w:pPr>
            <w:r>
              <w:rPr>
                <w:rFonts w:asciiTheme="minorHAnsi" w:hAnsiTheme="minorHAnsi" w:cstheme="minorHAnsi"/>
                <w:i/>
                <w:iCs/>
                <w:color w:val="FF0000"/>
                <w:sz w:val="20"/>
                <w:szCs w:val="20"/>
              </w:rPr>
              <w:t>Biodiversity assessment and management plan as part of ESIA/ESMP or BIA/BMP</w:t>
            </w:r>
          </w:p>
          <w:p w14:paraId="391A6624" w14:textId="77777777" w:rsidR="003C54F0" w:rsidRDefault="003C54F0" w:rsidP="000E5187">
            <w:pPr>
              <w:pStyle w:val="NormalWeb"/>
              <w:numPr>
                <w:ilvl w:val="0"/>
                <w:numId w:val="8"/>
              </w:numPr>
              <w:spacing w:before="0" w:beforeAutospacing="0" w:after="0" w:afterAutospacing="0"/>
              <w:rPr>
                <w:rFonts w:asciiTheme="minorHAnsi" w:hAnsiTheme="minorHAnsi" w:cstheme="minorHAnsi"/>
                <w:i/>
                <w:iCs/>
                <w:color w:val="FF0000"/>
                <w:sz w:val="20"/>
                <w:szCs w:val="20"/>
              </w:rPr>
            </w:pPr>
            <w:r>
              <w:rPr>
                <w:rFonts w:asciiTheme="minorHAnsi" w:hAnsiTheme="minorHAnsi" w:cstheme="minorHAnsi"/>
                <w:i/>
                <w:iCs/>
                <w:color w:val="FF0000"/>
                <w:sz w:val="20"/>
                <w:szCs w:val="20"/>
              </w:rPr>
              <w:t>Protections for areas of high ecological value as part of ESMP and/or BMP</w:t>
            </w:r>
          </w:p>
          <w:p w14:paraId="44CD4F51" w14:textId="77777777" w:rsidR="003C54F0" w:rsidRDefault="003C54F0" w:rsidP="000E5187">
            <w:pPr>
              <w:pStyle w:val="ListParagraph"/>
              <w:numPr>
                <w:ilvl w:val="0"/>
                <w:numId w:val="8"/>
              </w:numPr>
              <w:autoSpaceDE w:val="0"/>
              <w:autoSpaceDN w:val="0"/>
              <w:adjustRightInd w:val="0"/>
              <w:rPr>
                <w:rFonts w:asciiTheme="minorHAnsi" w:hAnsiTheme="minorHAnsi" w:cstheme="minorHAnsi"/>
                <w:i/>
                <w:iCs/>
                <w:color w:val="FF0000"/>
                <w:sz w:val="20"/>
                <w:szCs w:val="20"/>
              </w:rPr>
            </w:pPr>
            <w:r>
              <w:rPr>
                <w:rFonts w:asciiTheme="minorHAnsi" w:hAnsiTheme="minorHAnsi" w:cstheme="minorHAnsi"/>
                <w:i/>
                <w:iCs/>
                <w:color w:val="FF0000"/>
                <w:sz w:val="20"/>
                <w:szCs w:val="20"/>
              </w:rPr>
              <w:t>Pesticide management plan within ESMP and/or stand-alone PMP</w:t>
            </w:r>
          </w:p>
          <w:p w14:paraId="1368A0E8" w14:textId="77777777" w:rsidR="003C54F0" w:rsidRDefault="003C54F0" w:rsidP="000E5187">
            <w:pPr>
              <w:pStyle w:val="ListParagraph"/>
              <w:numPr>
                <w:ilvl w:val="0"/>
                <w:numId w:val="8"/>
              </w:numPr>
              <w:autoSpaceDE w:val="0"/>
              <w:autoSpaceDN w:val="0"/>
              <w:adjustRightInd w:val="0"/>
              <w:rPr>
                <w:rFonts w:asciiTheme="minorHAnsi" w:hAnsiTheme="minorHAnsi" w:cstheme="minorHAnsi"/>
                <w:i/>
                <w:iCs/>
                <w:color w:val="FF0000"/>
                <w:sz w:val="20"/>
                <w:szCs w:val="20"/>
              </w:rPr>
            </w:pPr>
            <w:r>
              <w:rPr>
                <w:rFonts w:asciiTheme="minorHAnsi" w:hAnsiTheme="minorHAnsi" w:cstheme="minorHAnsi"/>
                <w:i/>
                <w:iCs/>
                <w:color w:val="FF0000"/>
                <w:sz w:val="20"/>
                <w:szCs w:val="20"/>
              </w:rPr>
              <w:t>Carbon Validation and Verification Assessment within ESMP</w:t>
            </w:r>
          </w:p>
        </w:tc>
        <w:tc>
          <w:tcPr>
            <w:tcW w:w="2052" w:type="dxa"/>
            <w:tcBorders>
              <w:top w:val="single" w:sz="4" w:space="0" w:color="auto"/>
              <w:left w:val="single" w:sz="4" w:space="0" w:color="auto"/>
              <w:bottom w:val="single" w:sz="4" w:space="0" w:color="auto"/>
              <w:right w:val="single" w:sz="4" w:space="0" w:color="auto"/>
            </w:tcBorders>
          </w:tcPr>
          <w:p w14:paraId="2FF1ACE3" w14:textId="77777777" w:rsidR="003C54F0" w:rsidRDefault="003C54F0">
            <w:pPr>
              <w:pStyle w:val="NormalWeb"/>
              <w:spacing w:before="0" w:beforeAutospacing="0" w:after="120" w:afterAutospacing="0"/>
              <w:jc w:val="both"/>
              <w:rPr>
                <w:rFonts w:asciiTheme="minorHAnsi" w:hAnsiTheme="minorHAnsi" w:cstheme="minorHAnsi"/>
                <w:sz w:val="20"/>
                <w:szCs w:val="20"/>
              </w:rPr>
            </w:pPr>
          </w:p>
        </w:tc>
        <w:tc>
          <w:tcPr>
            <w:tcW w:w="1074" w:type="dxa"/>
            <w:tcBorders>
              <w:top w:val="single" w:sz="4" w:space="0" w:color="auto"/>
              <w:left w:val="single" w:sz="4" w:space="0" w:color="auto"/>
              <w:bottom w:val="single" w:sz="4" w:space="0" w:color="auto"/>
              <w:right w:val="single" w:sz="4" w:space="0" w:color="auto"/>
            </w:tcBorders>
          </w:tcPr>
          <w:p w14:paraId="65825AAD" w14:textId="77777777" w:rsidR="003C54F0" w:rsidRDefault="003C54F0">
            <w:pPr>
              <w:pStyle w:val="NormalWeb"/>
              <w:spacing w:before="0" w:beforeAutospacing="0" w:after="120" w:afterAutospacing="0"/>
              <w:jc w:val="both"/>
              <w:rPr>
                <w:rFonts w:asciiTheme="minorHAnsi" w:hAnsiTheme="minorHAnsi"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54DD935C" w14:textId="77777777" w:rsidR="003C54F0" w:rsidRDefault="003C54F0">
            <w:pPr>
              <w:pStyle w:val="NormalWeb"/>
              <w:spacing w:before="0" w:beforeAutospacing="0" w:after="120" w:afterAutospacing="0"/>
              <w:jc w:val="both"/>
              <w:rPr>
                <w:rFonts w:asciiTheme="minorHAnsi" w:hAnsiTheme="minorHAnsi" w:cstheme="minorHAnsi"/>
                <w:sz w:val="20"/>
                <w:szCs w:val="20"/>
              </w:rPr>
            </w:pPr>
          </w:p>
        </w:tc>
      </w:tr>
      <w:tr w:rsidR="003C54F0" w14:paraId="4A2ABC09" w14:textId="77777777" w:rsidTr="003C54F0">
        <w:trPr>
          <w:trHeight w:val="399"/>
        </w:trPr>
        <w:tc>
          <w:tcPr>
            <w:tcW w:w="2391" w:type="dxa"/>
            <w:tcBorders>
              <w:top w:val="single" w:sz="4" w:space="0" w:color="auto"/>
              <w:left w:val="single" w:sz="4" w:space="0" w:color="auto"/>
              <w:bottom w:val="single" w:sz="4" w:space="0" w:color="auto"/>
              <w:right w:val="single" w:sz="4" w:space="0" w:color="auto"/>
            </w:tcBorders>
            <w:hideMark/>
          </w:tcPr>
          <w:p w14:paraId="4F0D8023" w14:textId="77777777" w:rsidR="003C54F0" w:rsidRDefault="003C54F0">
            <w:pPr>
              <w:autoSpaceDE w:val="0"/>
              <w:autoSpaceDN w:val="0"/>
              <w:adjustRightInd w:val="0"/>
              <w:spacing w:line="240" w:lineRule="auto"/>
              <w:rPr>
                <w:rFonts w:cstheme="minorHAnsi"/>
                <w:sz w:val="20"/>
                <w:szCs w:val="20"/>
              </w:rPr>
            </w:pPr>
            <w:r>
              <w:rPr>
                <w:b/>
                <w:color w:val="FF0000"/>
                <w:sz w:val="20"/>
                <w:szCs w:val="20"/>
              </w:rPr>
              <w:t xml:space="preserve">Exclusion from or unequal benefit sharing </w:t>
            </w:r>
            <w:r>
              <w:rPr>
                <w:b/>
                <w:bCs/>
                <w:color w:val="FF0000"/>
                <w:sz w:val="20"/>
                <w:szCs w:val="20"/>
              </w:rPr>
              <w:t xml:space="preserve">and decision-making </w:t>
            </w:r>
            <w:r>
              <w:rPr>
                <w:color w:val="FF0000"/>
                <w:sz w:val="20"/>
                <w:szCs w:val="20"/>
              </w:rPr>
              <w:t>based on gender, ethnic, disability or other related exclusion</w:t>
            </w:r>
          </w:p>
        </w:tc>
        <w:tc>
          <w:tcPr>
            <w:tcW w:w="2126" w:type="dxa"/>
            <w:tcBorders>
              <w:top w:val="single" w:sz="4" w:space="0" w:color="auto"/>
              <w:left w:val="single" w:sz="4" w:space="0" w:color="auto"/>
              <w:bottom w:val="single" w:sz="4" w:space="0" w:color="auto"/>
              <w:right w:val="single" w:sz="4" w:space="0" w:color="auto"/>
            </w:tcBorders>
          </w:tcPr>
          <w:p w14:paraId="53F99F39" w14:textId="77777777" w:rsidR="003C54F0" w:rsidRDefault="003C54F0">
            <w:pPr>
              <w:pStyle w:val="NormalWeb"/>
              <w:spacing w:before="0" w:beforeAutospacing="0" w:after="120" w:afterAutospacing="0"/>
              <w:rPr>
                <w:rFonts w:asciiTheme="minorHAnsi" w:hAnsiTheme="minorHAnsi" w:cstheme="minorHAnsi"/>
                <w:sz w:val="20"/>
                <w:szCs w:val="20"/>
              </w:rPr>
            </w:pPr>
          </w:p>
        </w:tc>
        <w:tc>
          <w:tcPr>
            <w:tcW w:w="970" w:type="dxa"/>
            <w:tcBorders>
              <w:top w:val="single" w:sz="4" w:space="0" w:color="auto"/>
              <w:left w:val="single" w:sz="4" w:space="0" w:color="auto"/>
              <w:bottom w:val="single" w:sz="4" w:space="0" w:color="auto"/>
              <w:right w:val="single" w:sz="4" w:space="0" w:color="auto"/>
            </w:tcBorders>
          </w:tcPr>
          <w:p w14:paraId="2A5E25C0" w14:textId="77777777" w:rsidR="003C54F0" w:rsidRDefault="003C54F0">
            <w:pPr>
              <w:pStyle w:val="NormalWeb"/>
              <w:spacing w:before="0" w:beforeAutospacing="0" w:after="120" w:afterAutospacing="0"/>
              <w:rPr>
                <w:rFonts w:asciiTheme="minorHAnsi" w:hAnsiTheme="minorHAnsi" w:cstheme="minorHAnsi"/>
                <w:sz w:val="20"/>
                <w:szCs w:val="20"/>
              </w:rPr>
            </w:pPr>
          </w:p>
        </w:tc>
        <w:tc>
          <w:tcPr>
            <w:tcW w:w="4072" w:type="dxa"/>
            <w:tcBorders>
              <w:top w:val="single" w:sz="4" w:space="0" w:color="auto"/>
              <w:left w:val="single" w:sz="4" w:space="0" w:color="auto"/>
              <w:bottom w:val="single" w:sz="4" w:space="0" w:color="auto"/>
              <w:right w:val="single" w:sz="4" w:space="0" w:color="auto"/>
            </w:tcBorders>
            <w:hideMark/>
          </w:tcPr>
          <w:p w14:paraId="78DAFAA2" w14:textId="77777777" w:rsidR="003C54F0" w:rsidRDefault="003C54F0" w:rsidP="000E5187">
            <w:pPr>
              <w:pStyle w:val="ListParagraph"/>
              <w:numPr>
                <w:ilvl w:val="0"/>
                <w:numId w:val="9"/>
              </w:numPr>
              <w:autoSpaceDE w:val="0"/>
              <w:autoSpaceDN w:val="0"/>
              <w:adjustRightInd w:val="0"/>
              <w:ind w:left="334"/>
              <w:rPr>
                <w:rFonts w:asciiTheme="minorHAnsi" w:hAnsiTheme="minorHAnsi" w:cstheme="minorHAnsi"/>
                <w:i/>
                <w:iCs/>
                <w:color w:val="FF0000"/>
                <w:sz w:val="20"/>
                <w:szCs w:val="20"/>
              </w:rPr>
            </w:pPr>
            <w:r>
              <w:rPr>
                <w:rFonts w:asciiTheme="minorHAnsi" w:hAnsiTheme="minorHAnsi" w:cstheme="minorHAnsi"/>
                <w:i/>
                <w:iCs/>
                <w:color w:val="FF0000"/>
                <w:sz w:val="20"/>
                <w:szCs w:val="20"/>
              </w:rPr>
              <w:t>Stakeholder engagement plan</w:t>
            </w:r>
          </w:p>
          <w:p w14:paraId="03CE086C" w14:textId="77777777" w:rsidR="003C54F0" w:rsidRDefault="003C54F0" w:rsidP="000E5187">
            <w:pPr>
              <w:pStyle w:val="ListParagraph"/>
              <w:numPr>
                <w:ilvl w:val="0"/>
                <w:numId w:val="9"/>
              </w:numPr>
              <w:autoSpaceDE w:val="0"/>
              <w:autoSpaceDN w:val="0"/>
              <w:adjustRightInd w:val="0"/>
              <w:ind w:left="334"/>
              <w:rPr>
                <w:rFonts w:asciiTheme="minorHAnsi" w:hAnsiTheme="minorHAnsi" w:cstheme="minorHAnsi"/>
                <w:i/>
                <w:iCs/>
                <w:color w:val="FF0000"/>
                <w:sz w:val="20"/>
                <w:szCs w:val="20"/>
              </w:rPr>
            </w:pPr>
            <w:r>
              <w:rPr>
                <w:rFonts w:asciiTheme="minorHAnsi" w:hAnsiTheme="minorHAnsi" w:cstheme="minorHAnsi"/>
                <w:i/>
                <w:iCs/>
                <w:color w:val="FF0000"/>
                <w:sz w:val="20"/>
                <w:szCs w:val="20"/>
              </w:rPr>
              <w:t>Gender assessment and action plan</w:t>
            </w:r>
          </w:p>
          <w:p w14:paraId="1225DC8C" w14:textId="77777777" w:rsidR="003C54F0" w:rsidRDefault="003C54F0" w:rsidP="000E5187">
            <w:pPr>
              <w:pStyle w:val="ListParagraph"/>
              <w:numPr>
                <w:ilvl w:val="0"/>
                <w:numId w:val="9"/>
              </w:numPr>
              <w:autoSpaceDE w:val="0"/>
              <w:autoSpaceDN w:val="0"/>
              <w:adjustRightInd w:val="0"/>
              <w:ind w:left="334"/>
              <w:rPr>
                <w:rFonts w:asciiTheme="minorHAnsi" w:hAnsiTheme="minorHAnsi" w:cstheme="minorHAnsi"/>
                <w:i/>
                <w:iCs/>
                <w:color w:val="FF0000"/>
                <w:sz w:val="20"/>
                <w:szCs w:val="20"/>
              </w:rPr>
            </w:pPr>
            <w:r>
              <w:rPr>
                <w:rFonts w:asciiTheme="minorHAnsi" w:hAnsiTheme="minorHAnsi" w:cstheme="minorHAnsi"/>
                <w:i/>
                <w:iCs/>
                <w:color w:val="FF0000"/>
                <w:sz w:val="20"/>
                <w:szCs w:val="20"/>
              </w:rPr>
              <w:t>Indigenous Peoples Plan</w:t>
            </w:r>
          </w:p>
          <w:p w14:paraId="518A9B02" w14:textId="77777777" w:rsidR="003C54F0" w:rsidRDefault="003C54F0" w:rsidP="000E5187">
            <w:pPr>
              <w:pStyle w:val="ListParagraph"/>
              <w:numPr>
                <w:ilvl w:val="0"/>
                <w:numId w:val="9"/>
              </w:numPr>
              <w:autoSpaceDE w:val="0"/>
              <w:autoSpaceDN w:val="0"/>
              <w:adjustRightInd w:val="0"/>
              <w:ind w:left="334"/>
              <w:rPr>
                <w:rFonts w:asciiTheme="minorHAnsi" w:hAnsiTheme="minorHAnsi" w:cstheme="minorHAnsi"/>
                <w:i/>
                <w:iCs/>
                <w:color w:val="FF0000"/>
                <w:sz w:val="20"/>
                <w:szCs w:val="20"/>
              </w:rPr>
            </w:pPr>
            <w:r>
              <w:rPr>
                <w:rFonts w:asciiTheme="minorHAnsi" w:hAnsiTheme="minorHAnsi" w:cstheme="minorHAnsi"/>
                <w:i/>
                <w:iCs/>
                <w:color w:val="FF0000"/>
                <w:sz w:val="20"/>
                <w:szCs w:val="20"/>
              </w:rPr>
              <w:t>Process Framework, Resettlement Action Plan</w:t>
            </w:r>
          </w:p>
          <w:p w14:paraId="4D6985C0" w14:textId="77777777" w:rsidR="003C54F0" w:rsidRDefault="003C54F0" w:rsidP="000E5187">
            <w:pPr>
              <w:pStyle w:val="ListParagraph"/>
              <w:numPr>
                <w:ilvl w:val="0"/>
                <w:numId w:val="9"/>
              </w:numPr>
              <w:autoSpaceDE w:val="0"/>
              <w:autoSpaceDN w:val="0"/>
              <w:adjustRightInd w:val="0"/>
              <w:ind w:left="334"/>
              <w:rPr>
                <w:rFonts w:asciiTheme="minorHAnsi" w:hAnsiTheme="minorHAnsi" w:cstheme="minorHAnsi"/>
                <w:i/>
                <w:iCs/>
                <w:color w:val="FF0000"/>
                <w:sz w:val="20"/>
                <w:szCs w:val="20"/>
              </w:rPr>
            </w:pPr>
            <w:r>
              <w:rPr>
                <w:rFonts w:asciiTheme="minorHAnsi" w:hAnsiTheme="minorHAnsi" w:cstheme="minorHAnsi"/>
                <w:i/>
                <w:iCs/>
                <w:color w:val="FF0000"/>
                <w:sz w:val="20"/>
                <w:szCs w:val="20"/>
              </w:rPr>
              <w:t>Impact &amp; benefit sharing plan/negotiated agreement within ESMP and/or IPP</w:t>
            </w:r>
          </w:p>
          <w:p w14:paraId="643CF169" w14:textId="77777777" w:rsidR="003C54F0" w:rsidRDefault="003C54F0" w:rsidP="000E5187">
            <w:pPr>
              <w:pStyle w:val="ListParagraph"/>
              <w:numPr>
                <w:ilvl w:val="0"/>
                <w:numId w:val="9"/>
              </w:numPr>
              <w:autoSpaceDE w:val="0"/>
              <w:autoSpaceDN w:val="0"/>
              <w:adjustRightInd w:val="0"/>
              <w:ind w:left="334"/>
              <w:rPr>
                <w:rFonts w:asciiTheme="minorHAnsi" w:hAnsiTheme="minorHAnsi" w:cstheme="minorHAnsi"/>
                <w:i/>
                <w:color w:val="FF0000"/>
                <w:sz w:val="20"/>
                <w:szCs w:val="20"/>
              </w:rPr>
            </w:pPr>
            <w:r>
              <w:rPr>
                <w:rFonts w:asciiTheme="minorHAnsi" w:hAnsiTheme="minorHAnsi" w:cstheme="minorHAnsi"/>
                <w:i/>
                <w:color w:val="FF0000"/>
                <w:sz w:val="20"/>
                <w:szCs w:val="20"/>
              </w:rPr>
              <w:t>Accountability and grievance mechanism</w:t>
            </w:r>
          </w:p>
        </w:tc>
        <w:tc>
          <w:tcPr>
            <w:tcW w:w="2052" w:type="dxa"/>
            <w:tcBorders>
              <w:top w:val="single" w:sz="4" w:space="0" w:color="auto"/>
              <w:left w:val="single" w:sz="4" w:space="0" w:color="auto"/>
              <w:bottom w:val="single" w:sz="4" w:space="0" w:color="auto"/>
              <w:right w:val="single" w:sz="4" w:space="0" w:color="auto"/>
            </w:tcBorders>
          </w:tcPr>
          <w:p w14:paraId="1106411C" w14:textId="77777777" w:rsidR="003C54F0" w:rsidRDefault="003C54F0">
            <w:pPr>
              <w:pStyle w:val="NormalWeb"/>
              <w:spacing w:before="0" w:beforeAutospacing="0" w:after="120" w:afterAutospacing="0"/>
              <w:jc w:val="both"/>
              <w:rPr>
                <w:rFonts w:asciiTheme="minorHAnsi" w:hAnsiTheme="minorHAnsi" w:cstheme="minorHAnsi"/>
                <w:sz w:val="20"/>
                <w:szCs w:val="20"/>
              </w:rPr>
            </w:pPr>
          </w:p>
        </w:tc>
        <w:tc>
          <w:tcPr>
            <w:tcW w:w="1074" w:type="dxa"/>
            <w:tcBorders>
              <w:top w:val="single" w:sz="4" w:space="0" w:color="auto"/>
              <w:left w:val="single" w:sz="4" w:space="0" w:color="auto"/>
              <w:bottom w:val="single" w:sz="4" w:space="0" w:color="auto"/>
              <w:right w:val="single" w:sz="4" w:space="0" w:color="auto"/>
            </w:tcBorders>
          </w:tcPr>
          <w:p w14:paraId="37FC7B3B" w14:textId="77777777" w:rsidR="003C54F0" w:rsidRDefault="003C54F0">
            <w:pPr>
              <w:pStyle w:val="NormalWeb"/>
              <w:spacing w:before="0" w:beforeAutospacing="0" w:after="120" w:afterAutospacing="0"/>
              <w:jc w:val="both"/>
              <w:rPr>
                <w:rFonts w:asciiTheme="minorHAnsi" w:hAnsiTheme="minorHAnsi"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6C1058C7" w14:textId="77777777" w:rsidR="003C54F0" w:rsidRDefault="003C54F0">
            <w:pPr>
              <w:pStyle w:val="NormalWeb"/>
              <w:spacing w:before="0" w:beforeAutospacing="0" w:after="120" w:afterAutospacing="0"/>
              <w:jc w:val="both"/>
              <w:rPr>
                <w:rFonts w:asciiTheme="minorHAnsi" w:hAnsiTheme="minorHAnsi" w:cstheme="minorHAnsi"/>
                <w:sz w:val="20"/>
                <w:szCs w:val="20"/>
              </w:rPr>
            </w:pPr>
          </w:p>
        </w:tc>
      </w:tr>
      <w:tr w:rsidR="003C54F0" w14:paraId="4EF84087" w14:textId="77777777" w:rsidTr="003C54F0">
        <w:trPr>
          <w:trHeight w:val="412"/>
        </w:trPr>
        <w:tc>
          <w:tcPr>
            <w:tcW w:w="2391" w:type="dxa"/>
            <w:tcBorders>
              <w:top w:val="single" w:sz="4" w:space="0" w:color="auto"/>
              <w:left w:val="single" w:sz="4" w:space="0" w:color="auto"/>
              <w:bottom w:val="single" w:sz="4" w:space="0" w:color="auto"/>
              <w:right w:val="single" w:sz="4" w:space="0" w:color="auto"/>
            </w:tcBorders>
            <w:hideMark/>
          </w:tcPr>
          <w:p w14:paraId="647C74EB" w14:textId="77777777" w:rsidR="003C54F0" w:rsidRDefault="003C54F0">
            <w:pPr>
              <w:autoSpaceDE w:val="0"/>
              <w:autoSpaceDN w:val="0"/>
              <w:adjustRightInd w:val="0"/>
              <w:spacing w:line="240" w:lineRule="auto"/>
              <w:rPr>
                <w:rFonts w:cstheme="minorHAnsi"/>
                <w:sz w:val="20"/>
                <w:szCs w:val="20"/>
              </w:rPr>
            </w:pPr>
            <w:r>
              <w:rPr>
                <w:b/>
                <w:color w:val="FF0000"/>
                <w:sz w:val="20"/>
                <w:szCs w:val="20"/>
              </w:rPr>
              <w:t>Labor and working conditions</w:t>
            </w:r>
            <w:r>
              <w:rPr>
                <w:color w:val="FF0000"/>
                <w:sz w:val="20"/>
                <w:szCs w:val="20"/>
              </w:rPr>
              <w:t xml:space="preserve"> risk that puts employees and delivery partners in unsafe jobs. </w:t>
            </w:r>
          </w:p>
        </w:tc>
        <w:tc>
          <w:tcPr>
            <w:tcW w:w="2126" w:type="dxa"/>
            <w:tcBorders>
              <w:top w:val="single" w:sz="4" w:space="0" w:color="auto"/>
              <w:left w:val="single" w:sz="4" w:space="0" w:color="auto"/>
              <w:bottom w:val="single" w:sz="4" w:space="0" w:color="auto"/>
              <w:right w:val="single" w:sz="4" w:space="0" w:color="auto"/>
            </w:tcBorders>
          </w:tcPr>
          <w:p w14:paraId="159E386F" w14:textId="77777777" w:rsidR="003C54F0" w:rsidRDefault="003C54F0">
            <w:pPr>
              <w:pStyle w:val="NormalWeb"/>
              <w:spacing w:before="0" w:beforeAutospacing="0" w:after="120" w:afterAutospacing="0"/>
              <w:rPr>
                <w:rFonts w:asciiTheme="minorHAnsi" w:hAnsiTheme="minorHAnsi" w:cstheme="minorHAnsi"/>
                <w:sz w:val="20"/>
                <w:szCs w:val="20"/>
              </w:rPr>
            </w:pPr>
          </w:p>
        </w:tc>
        <w:tc>
          <w:tcPr>
            <w:tcW w:w="970" w:type="dxa"/>
            <w:tcBorders>
              <w:top w:val="single" w:sz="4" w:space="0" w:color="auto"/>
              <w:left w:val="single" w:sz="4" w:space="0" w:color="auto"/>
              <w:bottom w:val="single" w:sz="4" w:space="0" w:color="auto"/>
              <w:right w:val="single" w:sz="4" w:space="0" w:color="auto"/>
            </w:tcBorders>
          </w:tcPr>
          <w:p w14:paraId="71E7C4BA" w14:textId="77777777" w:rsidR="003C54F0" w:rsidRDefault="003C54F0">
            <w:pPr>
              <w:pStyle w:val="NormalWeb"/>
              <w:spacing w:before="0" w:beforeAutospacing="0" w:after="120" w:afterAutospacing="0"/>
              <w:rPr>
                <w:rFonts w:asciiTheme="minorHAnsi" w:hAnsiTheme="minorHAnsi" w:cstheme="minorHAnsi"/>
                <w:sz w:val="20"/>
                <w:szCs w:val="20"/>
              </w:rPr>
            </w:pPr>
          </w:p>
        </w:tc>
        <w:tc>
          <w:tcPr>
            <w:tcW w:w="4072" w:type="dxa"/>
            <w:tcBorders>
              <w:top w:val="single" w:sz="4" w:space="0" w:color="auto"/>
              <w:left w:val="single" w:sz="4" w:space="0" w:color="auto"/>
              <w:bottom w:val="single" w:sz="4" w:space="0" w:color="auto"/>
              <w:right w:val="single" w:sz="4" w:space="0" w:color="auto"/>
            </w:tcBorders>
            <w:hideMark/>
          </w:tcPr>
          <w:p w14:paraId="6372FB92" w14:textId="77777777" w:rsidR="003C54F0" w:rsidRDefault="003C54F0" w:rsidP="000E5187">
            <w:pPr>
              <w:pStyle w:val="ListParagraph"/>
              <w:numPr>
                <w:ilvl w:val="0"/>
                <w:numId w:val="10"/>
              </w:numPr>
              <w:autoSpaceDE w:val="0"/>
              <w:autoSpaceDN w:val="0"/>
              <w:adjustRightInd w:val="0"/>
              <w:ind w:left="334"/>
              <w:rPr>
                <w:rFonts w:asciiTheme="minorHAnsi" w:hAnsiTheme="minorHAnsi" w:cstheme="minorHAnsi"/>
                <w:color w:val="000000"/>
                <w:sz w:val="20"/>
                <w:szCs w:val="20"/>
              </w:rPr>
            </w:pPr>
            <w:r>
              <w:rPr>
                <w:rFonts w:asciiTheme="minorHAnsi" w:hAnsiTheme="minorHAnsi" w:cstheme="minorHAnsi"/>
                <w:i/>
                <w:iCs/>
                <w:color w:val="FF0000"/>
                <w:sz w:val="20"/>
                <w:szCs w:val="20"/>
              </w:rPr>
              <w:t>Special worker training, code of conduct, vetting procedure, etc. clarified in a labor management procedure</w:t>
            </w:r>
          </w:p>
          <w:p w14:paraId="4D29EE60" w14:textId="77777777" w:rsidR="003C54F0" w:rsidRDefault="003C54F0" w:rsidP="000E5187">
            <w:pPr>
              <w:pStyle w:val="ListParagraph"/>
              <w:numPr>
                <w:ilvl w:val="0"/>
                <w:numId w:val="10"/>
              </w:numPr>
              <w:autoSpaceDE w:val="0"/>
              <w:autoSpaceDN w:val="0"/>
              <w:adjustRightInd w:val="0"/>
              <w:ind w:left="334"/>
              <w:rPr>
                <w:rFonts w:asciiTheme="minorHAnsi" w:hAnsiTheme="minorHAnsi" w:cstheme="minorHAnsi"/>
                <w:i/>
                <w:iCs/>
                <w:color w:val="FF0000"/>
                <w:sz w:val="20"/>
                <w:szCs w:val="20"/>
              </w:rPr>
            </w:pPr>
            <w:r>
              <w:rPr>
                <w:rFonts w:asciiTheme="minorHAnsi" w:hAnsiTheme="minorHAnsi" w:cstheme="minorHAnsi"/>
                <w:i/>
                <w:iCs/>
                <w:color w:val="FF0000"/>
                <w:sz w:val="20"/>
                <w:szCs w:val="20"/>
              </w:rPr>
              <w:t>Worker safety &amp; security plan</w:t>
            </w:r>
          </w:p>
        </w:tc>
        <w:tc>
          <w:tcPr>
            <w:tcW w:w="2052" w:type="dxa"/>
            <w:tcBorders>
              <w:top w:val="single" w:sz="4" w:space="0" w:color="auto"/>
              <w:left w:val="single" w:sz="4" w:space="0" w:color="auto"/>
              <w:bottom w:val="single" w:sz="4" w:space="0" w:color="auto"/>
              <w:right w:val="single" w:sz="4" w:space="0" w:color="auto"/>
            </w:tcBorders>
          </w:tcPr>
          <w:p w14:paraId="5CAAA6A6" w14:textId="77777777" w:rsidR="003C54F0" w:rsidRDefault="003C54F0">
            <w:pPr>
              <w:pStyle w:val="NormalWeb"/>
              <w:spacing w:before="0" w:beforeAutospacing="0" w:after="120" w:afterAutospacing="0"/>
              <w:jc w:val="both"/>
              <w:rPr>
                <w:rFonts w:asciiTheme="minorHAnsi" w:hAnsiTheme="minorHAnsi" w:cstheme="minorHAnsi"/>
                <w:sz w:val="20"/>
                <w:szCs w:val="20"/>
              </w:rPr>
            </w:pPr>
          </w:p>
        </w:tc>
        <w:tc>
          <w:tcPr>
            <w:tcW w:w="1074" w:type="dxa"/>
            <w:tcBorders>
              <w:top w:val="single" w:sz="4" w:space="0" w:color="auto"/>
              <w:left w:val="single" w:sz="4" w:space="0" w:color="auto"/>
              <w:bottom w:val="single" w:sz="4" w:space="0" w:color="auto"/>
              <w:right w:val="single" w:sz="4" w:space="0" w:color="auto"/>
            </w:tcBorders>
          </w:tcPr>
          <w:p w14:paraId="19C81CFA" w14:textId="77777777" w:rsidR="003C54F0" w:rsidRDefault="003C54F0">
            <w:pPr>
              <w:pStyle w:val="NormalWeb"/>
              <w:spacing w:before="0" w:beforeAutospacing="0" w:after="120" w:afterAutospacing="0"/>
              <w:jc w:val="both"/>
              <w:rPr>
                <w:rFonts w:asciiTheme="minorHAnsi" w:hAnsiTheme="minorHAnsi"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2D0C612A" w14:textId="77777777" w:rsidR="003C54F0" w:rsidRDefault="003C54F0">
            <w:pPr>
              <w:pStyle w:val="NormalWeb"/>
              <w:spacing w:before="0" w:beforeAutospacing="0" w:after="120" w:afterAutospacing="0"/>
              <w:jc w:val="both"/>
              <w:rPr>
                <w:rFonts w:asciiTheme="minorHAnsi" w:hAnsiTheme="minorHAnsi" w:cstheme="minorHAnsi"/>
                <w:sz w:val="20"/>
                <w:szCs w:val="20"/>
              </w:rPr>
            </w:pPr>
          </w:p>
        </w:tc>
      </w:tr>
      <w:tr w:rsidR="003C54F0" w:rsidRPr="003C54F0" w14:paraId="51D23DE6" w14:textId="77777777" w:rsidTr="003C54F0">
        <w:trPr>
          <w:trHeight w:val="412"/>
        </w:trPr>
        <w:tc>
          <w:tcPr>
            <w:tcW w:w="2391" w:type="dxa"/>
            <w:tcBorders>
              <w:top w:val="single" w:sz="4" w:space="0" w:color="auto"/>
              <w:left w:val="single" w:sz="4" w:space="0" w:color="auto"/>
              <w:bottom w:val="single" w:sz="4" w:space="0" w:color="auto"/>
              <w:right w:val="single" w:sz="4" w:space="0" w:color="auto"/>
            </w:tcBorders>
            <w:hideMark/>
          </w:tcPr>
          <w:p w14:paraId="24D064B2" w14:textId="77777777" w:rsidR="003C54F0" w:rsidRDefault="003C54F0">
            <w:pPr>
              <w:autoSpaceDE w:val="0"/>
              <w:autoSpaceDN w:val="0"/>
              <w:adjustRightInd w:val="0"/>
              <w:spacing w:line="240" w:lineRule="auto"/>
              <w:rPr>
                <w:rFonts w:cstheme="minorHAnsi"/>
                <w:sz w:val="20"/>
                <w:szCs w:val="20"/>
              </w:rPr>
            </w:pPr>
            <w:r>
              <w:rPr>
                <w:b/>
                <w:color w:val="FF0000"/>
                <w:sz w:val="20"/>
                <w:szCs w:val="20"/>
              </w:rPr>
              <w:t>Risks to tangible, intangible cultural heritage.</w:t>
            </w:r>
          </w:p>
        </w:tc>
        <w:tc>
          <w:tcPr>
            <w:tcW w:w="2126" w:type="dxa"/>
            <w:tcBorders>
              <w:top w:val="single" w:sz="4" w:space="0" w:color="auto"/>
              <w:left w:val="single" w:sz="4" w:space="0" w:color="auto"/>
              <w:bottom w:val="single" w:sz="4" w:space="0" w:color="auto"/>
              <w:right w:val="single" w:sz="4" w:space="0" w:color="auto"/>
            </w:tcBorders>
          </w:tcPr>
          <w:p w14:paraId="69B3B87C" w14:textId="77777777" w:rsidR="003C54F0" w:rsidRDefault="003C54F0">
            <w:pPr>
              <w:pStyle w:val="NormalWeb"/>
              <w:spacing w:before="0" w:beforeAutospacing="0" w:after="120" w:afterAutospacing="0"/>
              <w:rPr>
                <w:rFonts w:asciiTheme="minorHAnsi" w:hAnsiTheme="minorHAnsi" w:cstheme="minorHAnsi"/>
                <w:sz w:val="20"/>
                <w:szCs w:val="20"/>
              </w:rPr>
            </w:pPr>
          </w:p>
        </w:tc>
        <w:tc>
          <w:tcPr>
            <w:tcW w:w="970" w:type="dxa"/>
            <w:tcBorders>
              <w:top w:val="single" w:sz="4" w:space="0" w:color="auto"/>
              <w:left w:val="single" w:sz="4" w:space="0" w:color="auto"/>
              <w:bottom w:val="single" w:sz="4" w:space="0" w:color="auto"/>
              <w:right w:val="single" w:sz="4" w:space="0" w:color="auto"/>
            </w:tcBorders>
          </w:tcPr>
          <w:p w14:paraId="2EB95340" w14:textId="77777777" w:rsidR="003C54F0" w:rsidRDefault="003C54F0">
            <w:pPr>
              <w:pStyle w:val="NormalWeb"/>
              <w:spacing w:before="0" w:beforeAutospacing="0" w:after="120" w:afterAutospacing="0"/>
              <w:rPr>
                <w:rFonts w:asciiTheme="minorHAnsi" w:hAnsiTheme="minorHAnsi" w:cstheme="minorHAnsi"/>
                <w:sz w:val="20"/>
                <w:szCs w:val="20"/>
              </w:rPr>
            </w:pPr>
          </w:p>
        </w:tc>
        <w:tc>
          <w:tcPr>
            <w:tcW w:w="4072" w:type="dxa"/>
            <w:tcBorders>
              <w:top w:val="single" w:sz="4" w:space="0" w:color="auto"/>
              <w:left w:val="single" w:sz="4" w:space="0" w:color="auto"/>
              <w:bottom w:val="single" w:sz="4" w:space="0" w:color="auto"/>
              <w:right w:val="single" w:sz="4" w:space="0" w:color="auto"/>
            </w:tcBorders>
            <w:hideMark/>
          </w:tcPr>
          <w:p w14:paraId="16BB8ECD" w14:textId="77777777" w:rsidR="003C54F0" w:rsidRDefault="003C54F0" w:rsidP="000E5187">
            <w:pPr>
              <w:pStyle w:val="ListParagraph"/>
              <w:numPr>
                <w:ilvl w:val="0"/>
                <w:numId w:val="10"/>
              </w:numPr>
              <w:autoSpaceDE w:val="0"/>
              <w:autoSpaceDN w:val="0"/>
              <w:adjustRightInd w:val="0"/>
              <w:ind w:left="334"/>
              <w:rPr>
                <w:rFonts w:asciiTheme="minorHAnsi" w:hAnsiTheme="minorHAnsi" w:cstheme="minorHAnsi"/>
                <w:color w:val="000000"/>
                <w:sz w:val="20"/>
                <w:szCs w:val="20"/>
              </w:rPr>
            </w:pPr>
            <w:r>
              <w:rPr>
                <w:rFonts w:asciiTheme="minorHAnsi" w:hAnsiTheme="minorHAnsi" w:cstheme="minorHAnsi"/>
                <w:i/>
                <w:iCs/>
                <w:color w:val="FF0000"/>
                <w:sz w:val="20"/>
                <w:szCs w:val="20"/>
              </w:rPr>
              <w:t>Cultural heritage management plan</w:t>
            </w:r>
          </w:p>
          <w:p w14:paraId="34620C11" w14:textId="77777777" w:rsidR="003C54F0" w:rsidRDefault="003C54F0" w:rsidP="000E5187">
            <w:pPr>
              <w:pStyle w:val="ListParagraph"/>
              <w:numPr>
                <w:ilvl w:val="0"/>
                <w:numId w:val="10"/>
              </w:numPr>
              <w:autoSpaceDE w:val="0"/>
              <w:autoSpaceDN w:val="0"/>
              <w:adjustRightInd w:val="0"/>
              <w:ind w:left="334"/>
              <w:rPr>
                <w:rFonts w:asciiTheme="minorHAnsi" w:hAnsiTheme="minorHAnsi" w:cstheme="minorHAnsi"/>
                <w:i/>
                <w:iCs/>
                <w:color w:val="FF0000"/>
                <w:sz w:val="20"/>
                <w:szCs w:val="20"/>
              </w:rPr>
            </w:pPr>
            <w:r>
              <w:rPr>
                <w:rFonts w:asciiTheme="minorHAnsi" w:hAnsiTheme="minorHAnsi" w:cstheme="minorHAnsi"/>
                <w:i/>
                <w:iCs/>
                <w:color w:val="FF0000"/>
                <w:sz w:val="20"/>
                <w:szCs w:val="20"/>
              </w:rPr>
              <w:t>FPIC if ecotourism intends to commercialize cultural heritage</w:t>
            </w:r>
          </w:p>
        </w:tc>
        <w:tc>
          <w:tcPr>
            <w:tcW w:w="2052" w:type="dxa"/>
            <w:tcBorders>
              <w:top w:val="single" w:sz="4" w:space="0" w:color="auto"/>
              <w:left w:val="single" w:sz="4" w:space="0" w:color="auto"/>
              <w:bottom w:val="single" w:sz="4" w:space="0" w:color="auto"/>
              <w:right w:val="single" w:sz="4" w:space="0" w:color="auto"/>
            </w:tcBorders>
          </w:tcPr>
          <w:p w14:paraId="3075A77E" w14:textId="77777777" w:rsidR="003C54F0" w:rsidRDefault="003C54F0">
            <w:pPr>
              <w:pStyle w:val="NormalWeb"/>
              <w:spacing w:before="0" w:beforeAutospacing="0" w:after="120" w:afterAutospacing="0"/>
              <w:jc w:val="both"/>
              <w:rPr>
                <w:rFonts w:asciiTheme="minorHAnsi" w:hAnsiTheme="minorHAnsi" w:cstheme="minorHAnsi"/>
                <w:sz w:val="20"/>
                <w:szCs w:val="20"/>
              </w:rPr>
            </w:pPr>
          </w:p>
        </w:tc>
        <w:tc>
          <w:tcPr>
            <w:tcW w:w="1074" w:type="dxa"/>
            <w:tcBorders>
              <w:top w:val="single" w:sz="4" w:space="0" w:color="auto"/>
              <w:left w:val="single" w:sz="4" w:space="0" w:color="auto"/>
              <w:bottom w:val="single" w:sz="4" w:space="0" w:color="auto"/>
              <w:right w:val="single" w:sz="4" w:space="0" w:color="auto"/>
            </w:tcBorders>
          </w:tcPr>
          <w:p w14:paraId="2CA752E8" w14:textId="77777777" w:rsidR="003C54F0" w:rsidRDefault="003C54F0">
            <w:pPr>
              <w:pStyle w:val="NormalWeb"/>
              <w:spacing w:before="0" w:beforeAutospacing="0" w:after="120" w:afterAutospacing="0"/>
              <w:jc w:val="both"/>
              <w:rPr>
                <w:rFonts w:asciiTheme="minorHAnsi" w:hAnsiTheme="minorHAnsi"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2A2468B9" w14:textId="77777777" w:rsidR="003C54F0" w:rsidRDefault="003C54F0">
            <w:pPr>
              <w:pStyle w:val="NormalWeb"/>
              <w:spacing w:before="0" w:beforeAutospacing="0" w:after="120" w:afterAutospacing="0"/>
              <w:jc w:val="both"/>
              <w:rPr>
                <w:rFonts w:asciiTheme="minorHAnsi" w:hAnsiTheme="minorHAnsi" w:cstheme="minorHAnsi"/>
                <w:sz w:val="20"/>
                <w:szCs w:val="20"/>
              </w:rPr>
            </w:pPr>
          </w:p>
        </w:tc>
      </w:tr>
      <w:tr w:rsidR="003C54F0" w14:paraId="7E8BBFDB" w14:textId="77777777" w:rsidTr="003C54F0">
        <w:trPr>
          <w:trHeight w:val="412"/>
        </w:trPr>
        <w:tc>
          <w:tcPr>
            <w:tcW w:w="2391" w:type="dxa"/>
            <w:tcBorders>
              <w:top w:val="single" w:sz="4" w:space="0" w:color="auto"/>
              <w:left w:val="single" w:sz="4" w:space="0" w:color="auto"/>
              <w:bottom w:val="single" w:sz="4" w:space="0" w:color="auto"/>
              <w:right w:val="single" w:sz="4" w:space="0" w:color="auto"/>
            </w:tcBorders>
            <w:hideMark/>
          </w:tcPr>
          <w:p w14:paraId="099D7F58" w14:textId="77777777" w:rsidR="003C54F0" w:rsidRDefault="003C54F0">
            <w:pPr>
              <w:autoSpaceDE w:val="0"/>
              <w:autoSpaceDN w:val="0"/>
              <w:adjustRightInd w:val="0"/>
              <w:spacing w:line="240" w:lineRule="auto"/>
              <w:rPr>
                <w:b/>
                <w:color w:val="FF0000"/>
                <w:sz w:val="20"/>
                <w:szCs w:val="20"/>
              </w:rPr>
            </w:pPr>
            <w:r>
              <w:rPr>
                <w:b/>
                <w:color w:val="FF0000"/>
                <w:sz w:val="20"/>
                <w:szCs w:val="20"/>
              </w:rPr>
              <w:t xml:space="preserve">Arrangements that restrict access to resources or lands.  </w:t>
            </w:r>
          </w:p>
          <w:p w14:paraId="7A2AFDD3" w14:textId="77777777" w:rsidR="003C54F0" w:rsidRDefault="003C54F0">
            <w:pPr>
              <w:autoSpaceDE w:val="0"/>
              <w:autoSpaceDN w:val="0"/>
              <w:adjustRightInd w:val="0"/>
              <w:spacing w:line="240" w:lineRule="auto"/>
              <w:rPr>
                <w:color w:val="FF0000"/>
                <w:sz w:val="20"/>
                <w:szCs w:val="20"/>
              </w:rPr>
            </w:pPr>
            <w:r>
              <w:rPr>
                <w:color w:val="FF0000"/>
                <w:sz w:val="20"/>
                <w:szCs w:val="20"/>
              </w:rPr>
              <w:lastRenderedPageBreak/>
              <w:t>Risks to livelihoods when access to natural resources is restricted, particularly when affected peoples are dependent on natural resources</w:t>
            </w:r>
          </w:p>
        </w:tc>
        <w:tc>
          <w:tcPr>
            <w:tcW w:w="2126" w:type="dxa"/>
            <w:tcBorders>
              <w:top w:val="single" w:sz="4" w:space="0" w:color="auto"/>
              <w:left w:val="single" w:sz="4" w:space="0" w:color="auto"/>
              <w:bottom w:val="single" w:sz="4" w:space="0" w:color="auto"/>
              <w:right w:val="single" w:sz="4" w:space="0" w:color="auto"/>
            </w:tcBorders>
          </w:tcPr>
          <w:p w14:paraId="5E5883F5" w14:textId="77777777" w:rsidR="003C54F0" w:rsidRDefault="003C54F0">
            <w:pPr>
              <w:pStyle w:val="NormalWeb"/>
              <w:spacing w:before="0" w:beforeAutospacing="0" w:after="120" w:afterAutospacing="0"/>
              <w:rPr>
                <w:rFonts w:asciiTheme="minorHAnsi" w:hAnsiTheme="minorHAnsi" w:cstheme="minorHAnsi"/>
                <w:sz w:val="20"/>
                <w:szCs w:val="20"/>
              </w:rPr>
            </w:pPr>
          </w:p>
        </w:tc>
        <w:tc>
          <w:tcPr>
            <w:tcW w:w="970" w:type="dxa"/>
            <w:tcBorders>
              <w:top w:val="single" w:sz="4" w:space="0" w:color="auto"/>
              <w:left w:val="single" w:sz="4" w:space="0" w:color="auto"/>
              <w:bottom w:val="single" w:sz="4" w:space="0" w:color="auto"/>
              <w:right w:val="single" w:sz="4" w:space="0" w:color="auto"/>
            </w:tcBorders>
          </w:tcPr>
          <w:p w14:paraId="04CB3509" w14:textId="77777777" w:rsidR="003C54F0" w:rsidRDefault="003C54F0">
            <w:pPr>
              <w:pStyle w:val="NormalWeb"/>
              <w:spacing w:before="0" w:beforeAutospacing="0" w:after="120" w:afterAutospacing="0"/>
              <w:rPr>
                <w:rFonts w:asciiTheme="minorHAnsi" w:hAnsiTheme="minorHAnsi" w:cstheme="minorHAnsi"/>
                <w:sz w:val="20"/>
                <w:szCs w:val="20"/>
              </w:rPr>
            </w:pPr>
          </w:p>
        </w:tc>
        <w:tc>
          <w:tcPr>
            <w:tcW w:w="4072" w:type="dxa"/>
            <w:tcBorders>
              <w:top w:val="single" w:sz="4" w:space="0" w:color="auto"/>
              <w:left w:val="single" w:sz="4" w:space="0" w:color="auto"/>
              <w:bottom w:val="single" w:sz="4" w:space="0" w:color="auto"/>
              <w:right w:val="single" w:sz="4" w:space="0" w:color="auto"/>
            </w:tcBorders>
          </w:tcPr>
          <w:p w14:paraId="02BE4462" w14:textId="77777777" w:rsidR="003C54F0" w:rsidRDefault="003C54F0" w:rsidP="000E5187">
            <w:pPr>
              <w:pStyle w:val="ListParagraph"/>
              <w:numPr>
                <w:ilvl w:val="0"/>
                <w:numId w:val="11"/>
              </w:numPr>
              <w:autoSpaceDE w:val="0"/>
              <w:autoSpaceDN w:val="0"/>
              <w:adjustRightInd w:val="0"/>
              <w:ind w:left="424"/>
              <w:rPr>
                <w:rFonts w:asciiTheme="minorHAnsi" w:hAnsiTheme="minorHAnsi" w:cstheme="minorHAnsi"/>
                <w:i/>
                <w:iCs/>
                <w:color w:val="FF0000"/>
                <w:sz w:val="20"/>
                <w:szCs w:val="20"/>
              </w:rPr>
            </w:pPr>
            <w:r>
              <w:rPr>
                <w:rFonts w:asciiTheme="minorHAnsi" w:hAnsiTheme="minorHAnsi" w:cstheme="minorHAnsi"/>
                <w:i/>
                <w:iCs/>
                <w:color w:val="FF0000"/>
                <w:sz w:val="20"/>
                <w:szCs w:val="20"/>
              </w:rPr>
              <w:t>Process framework for negotiating arrangements</w:t>
            </w:r>
          </w:p>
          <w:p w14:paraId="58521A39" w14:textId="77777777" w:rsidR="003C54F0" w:rsidRDefault="003C54F0" w:rsidP="000E5187">
            <w:pPr>
              <w:pStyle w:val="ListParagraph"/>
              <w:numPr>
                <w:ilvl w:val="0"/>
                <w:numId w:val="11"/>
              </w:numPr>
              <w:autoSpaceDE w:val="0"/>
              <w:autoSpaceDN w:val="0"/>
              <w:adjustRightInd w:val="0"/>
              <w:ind w:left="424"/>
              <w:rPr>
                <w:rFonts w:asciiTheme="minorHAnsi" w:hAnsiTheme="minorHAnsi" w:cstheme="minorHAnsi"/>
                <w:i/>
                <w:iCs/>
                <w:color w:val="FF0000"/>
                <w:sz w:val="20"/>
                <w:szCs w:val="20"/>
              </w:rPr>
            </w:pPr>
            <w:r>
              <w:rPr>
                <w:rFonts w:asciiTheme="minorHAnsi" w:hAnsiTheme="minorHAnsi" w:cstheme="minorHAnsi"/>
                <w:i/>
                <w:iCs/>
                <w:color w:val="FF0000"/>
                <w:sz w:val="20"/>
                <w:szCs w:val="20"/>
              </w:rPr>
              <w:t>Livelihood restoration plan</w:t>
            </w:r>
          </w:p>
          <w:p w14:paraId="60C4E682" w14:textId="77777777" w:rsidR="003C54F0" w:rsidRDefault="003C54F0" w:rsidP="000E5187">
            <w:pPr>
              <w:pStyle w:val="ListParagraph"/>
              <w:numPr>
                <w:ilvl w:val="0"/>
                <w:numId w:val="11"/>
              </w:numPr>
              <w:autoSpaceDE w:val="0"/>
              <w:autoSpaceDN w:val="0"/>
              <w:adjustRightInd w:val="0"/>
              <w:ind w:left="424"/>
              <w:rPr>
                <w:rFonts w:asciiTheme="minorHAnsi" w:hAnsiTheme="minorHAnsi" w:cstheme="minorHAnsi"/>
                <w:i/>
                <w:iCs/>
                <w:color w:val="FF0000"/>
                <w:sz w:val="20"/>
                <w:szCs w:val="20"/>
              </w:rPr>
            </w:pPr>
            <w:r>
              <w:rPr>
                <w:rFonts w:asciiTheme="minorHAnsi" w:hAnsiTheme="minorHAnsi" w:cstheme="minorHAnsi"/>
                <w:i/>
                <w:iCs/>
                <w:color w:val="FF0000"/>
                <w:sz w:val="20"/>
                <w:szCs w:val="20"/>
              </w:rPr>
              <w:lastRenderedPageBreak/>
              <w:t>Resettlement action plan</w:t>
            </w:r>
          </w:p>
          <w:p w14:paraId="7CCBE5FC" w14:textId="77777777" w:rsidR="003C54F0" w:rsidRDefault="003C54F0">
            <w:pPr>
              <w:pStyle w:val="NormalWeb"/>
              <w:spacing w:before="0" w:beforeAutospacing="0" w:after="120" w:afterAutospacing="0"/>
              <w:rPr>
                <w:rFonts w:asciiTheme="minorHAnsi" w:hAnsiTheme="minorHAnsi" w:cstheme="minorHAnsi"/>
                <w:sz w:val="20"/>
                <w:szCs w:val="20"/>
              </w:rPr>
            </w:pPr>
          </w:p>
        </w:tc>
        <w:tc>
          <w:tcPr>
            <w:tcW w:w="2052" w:type="dxa"/>
            <w:tcBorders>
              <w:top w:val="single" w:sz="4" w:space="0" w:color="auto"/>
              <w:left w:val="single" w:sz="4" w:space="0" w:color="auto"/>
              <w:bottom w:val="single" w:sz="4" w:space="0" w:color="auto"/>
              <w:right w:val="single" w:sz="4" w:space="0" w:color="auto"/>
            </w:tcBorders>
          </w:tcPr>
          <w:p w14:paraId="3542EFCE" w14:textId="77777777" w:rsidR="003C54F0" w:rsidRDefault="003C54F0">
            <w:pPr>
              <w:pStyle w:val="NormalWeb"/>
              <w:spacing w:before="0" w:beforeAutospacing="0" w:after="120" w:afterAutospacing="0"/>
              <w:jc w:val="both"/>
              <w:rPr>
                <w:rFonts w:asciiTheme="minorHAnsi" w:hAnsiTheme="minorHAnsi" w:cstheme="minorHAnsi"/>
                <w:sz w:val="20"/>
                <w:szCs w:val="20"/>
              </w:rPr>
            </w:pPr>
          </w:p>
        </w:tc>
        <w:tc>
          <w:tcPr>
            <w:tcW w:w="1074" w:type="dxa"/>
            <w:tcBorders>
              <w:top w:val="single" w:sz="4" w:space="0" w:color="auto"/>
              <w:left w:val="single" w:sz="4" w:space="0" w:color="auto"/>
              <w:bottom w:val="single" w:sz="4" w:space="0" w:color="auto"/>
              <w:right w:val="single" w:sz="4" w:space="0" w:color="auto"/>
            </w:tcBorders>
          </w:tcPr>
          <w:p w14:paraId="63F68408" w14:textId="77777777" w:rsidR="003C54F0" w:rsidRDefault="003C54F0">
            <w:pPr>
              <w:pStyle w:val="NormalWeb"/>
              <w:spacing w:before="0" w:beforeAutospacing="0" w:after="120" w:afterAutospacing="0"/>
              <w:jc w:val="both"/>
              <w:rPr>
                <w:rFonts w:asciiTheme="minorHAnsi" w:hAnsiTheme="minorHAnsi"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03340AB7" w14:textId="77777777" w:rsidR="003C54F0" w:rsidRDefault="003C54F0">
            <w:pPr>
              <w:pStyle w:val="NormalWeb"/>
              <w:spacing w:before="0" w:beforeAutospacing="0" w:after="120" w:afterAutospacing="0"/>
              <w:jc w:val="both"/>
              <w:rPr>
                <w:rFonts w:asciiTheme="minorHAnsi" w:hAnsiTheme="minorHAnsi" w:cstheme="minorHAnsi"/>
                <w:sz w:val="20"/>
                <w:szCs w:val="20"/>
              </w:rPr>
            </w:pPr>
          </w:p>
        </w:tc>
      </w:tr>
      <w:tr w:rsidR="003C54F0" w:rsidRPr="003C54F0" w14:paraId="373F07AE" w14:textId="77777777" w:rsidTr="003C54F0">
        <w:trPr>
          <w:trHeight w:val="412"/>
        </w:trPr>
        <w:tc>
          <w:tcPr>
            <w:tcW w:w="2391" w:type="dxa"/>
            <w:tcBorders>
              <w:top w:val="single" w:sz="4" w:space="0" w:color="auto"/>
              <w:left w:val="single" w:sz="4" w:space="0" w:color="auto"/>
              <w:bottom w:val="single" w:sz="4" w:space="0" w:color="auto"/>
              <w:right w:val="single" w:sz="4" w:space="0" w:color="auto"/>
            </w:tcBorders>
            <w:hideMark/>
          </w:tcPr>
          <w:p w14:paraId="524C294C" w14:textId="77777777" w:rsidR="003C54F0" w:rsidRDefault="003C54F0">
            <w:pPr>
              <w:autoSpaceDE w:val="0"/>
              <w:autoSpaceDN w:val="0"/>
              <w:adjustRightInd w:val="0"/>
              <w:spacing w:line="240" w:lineRule="auto"/>
              <w:rPr>
                <w:color w:val="FF0000"/>
                <w:sz w:val="20"/>
                <w:szCs w:val="20"/>
              </w:rPr>
            </w:pPr>
            <w:r>
              <w:rPr>
                <w:b/>
                <w:color w:val="FF0000"/>
                <w:sz w:val="20"/>
                <w:szCs w:val="20"/>
              </w:rPr>
              <w:t>Increased gender-based violence (GBV),</w:t>
            </w:r>
            <w:r>
              <w:rPr>
                <w:color w:val="FF0000"/>
                <w:sz w:val="20"/>
                <w:szCs w:val="20"/>
              </w:rPr>
              <w:t xml:space="preserve"> including sexual exploitation, abuse, or harassment, due to project activities. </w:t>
            </w:r>
          </w:p>
        </w:tc>
        <w:tc>
          <w:tcPr>
            <w:tcW w:w="2126" w:type="dxa"/>
            <w:tcBorders>
              <w:top w:val="single" w:sz="4" w:space="0" w:color="auto"/>
              <w:left w:val="single" w:sz="4" w:space="0" w:color="auto"/>
              <w:bottom w:val="single" w:sz="4" w:space="0" w:color="auto"/>
              <w:right w:val="single" w:sz="4" w:space="0" w:color="auto"/>
            </w:tcBorders>
          </w:tcPr>
          <w:p w14:paraId="4ED93960" w14:textId="77777777" w:rsidR="003C54F0" w:rsidRDefault="003C54F0">
            <w:pPr>
              <w:pStyle w:val="NormalWeb"/>
              <w:spacing w:before="0" w:beforeAutospacing="0" w:after="120" w:afterAutospacing="0"/>
              <w:rPr>
                <w:rFonts w:asciiTheme="minorHAnsi" w:hAnsiTheme="minorHAnsi" w:cstheme="minorHAnsi"/>
                <w:sz w:val="20"/>
                <w:szCs w:val="20"/>
              </w:rPr>
            </w:pPr>
          </w:p>
        </w:tc>
        <w:tc>
          <w:tcPr>
            <w:tcW w:w="970" w:type="dxa"/>
            <w:tcBorders>
              <w:top w:val="single" w:sz="4" w:space="0" w:color="auto"/>
              <w:left w:val="single" w:sz="4" w:space="0" w:color="auto"/>
              <w:bottom w:val="single" w:sz="4" w:space="0" w:color="auto"/>
              <w:right w:val="single" w:sz="4" w:space="0" w:color="auto"/>
            </w:tcBorders>
          </w:tcPr>
          <w:p w14:paraId="7E7AFFDF" w14:textId="77777777" w:rsidR="003C54F0" w:rsidRDefault="003C54F0">
            <w:pPr>
              <w:pStyle w:val="NormalWeb"/>
              <w:spacing w:before="0" w:beforeAutospacing="0" w:after="120" w:afterAutospacing="0"/>
              <w:rPr>
                <w:rFonts w:asciiTheme="minorHAnsi" w:hAnsiTheme="minorHAnsi" w:cstheme="minorHAnsi"/>
                <w:sz w:val="20"/>
                <w:szCs w:val="20"/>
              </w:rPr>
            </w:pPr>
          </w:p>
        </w:tc>
        <w:tc>
          <w:tcPr>
            <w:tcW w:w="4072" w:type="dxa"/>
            <w:tcBorders>
              <w:top w:val="single" w:sz="4" w:space="0" w:color="auto"/>
              <w:left w:val="single" w:sz="4" w:space="0" w:color="auto"/>
              <w:bottom w:val="single" w:sz="4" w:space="0" w:color="auto"/>
              <w:right w:val="single" w:sz="4" w:space="0" w:color="auto"/>
            </w:tcBorders>
            <w:hideMark/>
          </w:tcPr>
          <w:p w14:paraId="4FB712B6" w14:textId="77777777" w:rsidR="003C54F0" w:rsidRDefault="003C54F0" w:rsidP="000E5187">
            <w:pPr>
              <w:pStyle w:val="ListParagraph"/>
              <w:numPr>
                <w:ilvl w:val="0"/>
                <w:numId w:val="11"/>
              </w:numPr>
              <w:autoSpaceDE w:val="0"/>
              <w:autoSpaceDN w:val="0"/>
              <w:adjustRightInd w:val="0"/>
              <w:ind w:left="424"/>
              <w:rPr>
                <w:rFonts w:asciiTheme="minorHAnsi" w:hAnsiTheme="minorHAnsi" w:cstheme="minorHAnsi"/>
                <w:i/>
                <w:iCs/>
                <w:color w:val="FF0000"/>
                <w:sz w:val="20"/>
                <w:szCs w:val="20"/>
              </w:rPr>
            </w:pPr>
            <w:r>
              <w:rPr>
                <w:rFonts w:asciiTheme="minorHAnsi" w:hAnsiTheme="minorHAnsi" w:cstheme="minorHAnsi"/>
                <w:i/>
                <w:iCs/>
                <w:color w:val="FF0000"/>
                <w:sz w:val="20"/>
                <w:szCs w:val="20"/>
              </w:rPr>
              <w:t>Gender mainstreaming plan which includes training of staff, GBV expert referral list</w:t>
            </w:r>
          </w:p>
          <w:p w14:paraId="3D559DF8" w14:textId="77777777" w:rsidR="003C54F0" w:rsidRDefault="003C54F0" w:rsidP="000E5187">
            <w:pPr>
              <w:pStyle w:val="ListParagraph"/>
              <w:numPr>
                <w:ilvl w:val="0"/>
                <w:numId w:val="11"/>
              </w:numPr>
              <w:autoSpaceDE w:val="0"/>
              <w:autoSpaceDN w:val="0"/>
              <w:adjustRightInd w:val="0"/>
              <w:ind w:left="424"/>
              <w:rPr>
                <w:rFonts w:asciiTheme="minorHAnsi" w:hAnsiTheme="minorHAnsi" w:cstheme="minorHAnsi"/>
                <w:sz w:val="20"/>
                <w:szCs w:val="20"/>
              </w:rPr>
            </w:pPr>
            <w:r>
              <w:rPr>
                <w:rFonts w:asciiTheme="minorHAnsi" w:hAnsiTheme="minorHAnsi" w:cstheme="minorHAnsi"/>
                <w:i/>
                <w:iCs/>
                <w:color w:val="FF0000"/>
                <w:sz w:val="20"/>
                <w:szCs w:val="20"/>
              </w:rPr>
              <w:t>Accountability and grievance mechanism that is sensitive to GBV-related grievances</w:t>
            </w:r>
          </w:p>
        </w:tc>
        <w:tc>
          <w:tcPr>
            <w:tcW w:w="2052" w:type="dxa"/>
            <w:tcBorders>
              <w:top w:val="single" w:sz="4" w:space="0" w:color="auto"/>
              <w:left w:val="single" w:sz="4" w:space="0" w:color="auto"/>
              <w:bottom w:val="single" w:sz="4" w:space="0" w:color="auto"/>
              <w:right w:val="single" w:sz="4" w:space="0" w:color="auto"/>
            </w:tcBorders>
          </w:tcPr>
          <w:p w14:paraId="189A025F" w14:textId="77777777" w:rsidR="003C54F0" w:rsidRDefault="003C54F0">
            <w:pPr>
              <w:pStyle w:val="NormalWeb"/>
              <w:spacing w:before="0" w:beforeAutospacing="0" w:after="120" w:afterAutospacing="0"/>
              <w:jc w:val="both"/>
              <w:rPr>
                <w:rFonts w:asciiTheme="minorHAnsi" w:hAnsiTheme="minorHAnsi" w:cstheme="minorHAnsi"/>
                <w:sz w:val="20"/>
                <w:szCs w:val="20"/>
              </w:rPr>
            </w:pPr>
          </w:p>
        </w:tc>
        <w:tc>
          <w:tcPr>
            <w:tcW w:w="1074" w:type="dxa"/>
            <w:tcBorders>
              <w:top w:val="single" w:sz="4" w:space="0" w:color="auto"/>
              <w:left w:val="single" w:sz="4" w:space="0" w:color="auto"/>
              <w:bottom w:val="single" w:sz="4" w:space="0" w:color="auto"/>
              <w:right w:val="single" w:sz="4" w:space="0" w:color="auto"/>
            </w:tcBorders>
          </w:tcPr>
          <w:p w14:paraId="6759B0BB" w14:textId="77777777" w:rsidR="003C54F0" w:rsidRDefault="003C54F0">
            <w:pPr>
              <w:pStyle w:val="NormalWeb"/>
              <w:spacing w:before="0" w:beforeAutospacing="0" w:after="120" w:afterAutospacing="0"/>
              <w:jc w:val="both"/>
              <w:rPr>
                <w:rFonts w:asciiTheme="minorHAnsi" w:hAnsiTheme="minorHAnsi"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76DDD4F1" w14:textId="77777777" w:rsidR="003C54F0" w:rsidRDefault="003C54F0">
            <w:pPr>
              <w:pStyle w:val="NormalWeb"/>
              <w:spacing w:before="0" w:beforeAutospacing="0" w:after="120" w:afterAutospacing="0"/>
              <w:jc w:val="both"/>
              <w:rPr>
                <w:rFonts w:asciiTheme="minorHAnsi" w:hAnsiTheme="minorHAnsi" w:cstheme="minorHAnsi"/>
                <w:sz w:val="20"/>
                <w:szCs w:val="20"/>
              </w:rPr>
            </w:pPr>
          </w:p>
        </w:tc>
      </w:tr>
      <w:tr w:rsidR="003C54F0" w:rsidRPr="003C54F0" w14:paraId="17272C0E" w14:textId="77777777" w:rsidTr="003C54F0">
        <w:trPr>
          <w:trHeight w:val="412"/>
        </w:trPr>
        <w:tc>
          <w:tcPr>
            <w:tcW w:w="2391" w:type="dxa"/>
            <w:tcBorders>
              <w:top w:val="single" w:sz="4" w:space="0" w:color="auto"/>
              <w:left w:val="single" w:sz="4" w:space="0" w:color="auto"/>
              <w:bottom w:val="single" w:sz="4" w:space="0" w:color="auto"/>
              <w:right w:val="single" w:sz="4" w:space="0" w:color="auto"/>
            </w:tcBorders>
            <w:hideMark/>
          </w:tcPr>
          <w:p w14:paraId="081667DF" w14:textId="77777777" w:rsidR="003C54F0" w:rsidRDefault="003C54F0">
            <w:pPr>
              <w:autoSpaceDE w:val="0"/>
              <w:autoSpaceDN w:val="0"/>
              <w:adjustRightInd w:val="0"/>
              <w:spacing w:line="240" w:lineRule="auto"/>
              <w:rPr>
                <w:color w:val="FF0000"/>
                <w:sz w:val="20"/>
                <w:szCs w:val="20"/>
              </w:rPr>
            </w:pPr>
            <w:r>
              <w:rPr>
                <w:b/>
                <w:color w:val="FF0000"/>
                <w:sz w:val="20"/>
                <w:szCs w:val="20"/>
              </w:rPr>
              <w:t>Safeguard capacity of partners is inadequate</w:t>
            </w:r>
            <w:r>
              <w:rPr>
                <w:bCs/>
                <w:color w:val="FF0000"/>
                <w:sz w:val="20"/>
                <w:szCs w:val="20"/>
              </w:rPr>
              <w:t xml:space="preserve"> meaning the ESMP risk mitigation measures are not executed well.</w:t>
            </w:r>
          </w:p>
        </w:tc>
        <w:tc>
          <w:tcPr>
            <w:tcW w:w="2126" w:type="dxa"/>
            <w:tcBorders>
              <w:top w:val="single" w:sz="4" w:space="0" w:color="auto"/>
              <w:left w:val="single" w:sz="4" w:space="0" w:color="auto"/>
              <w:bottom w:val="single" w:sz="4" w:space="0" w:color="auto"/>
              <w:right w:val="single" w:sz="4" w:space="0" w:color="auto"/>
            </w:tcBorders>
          </w:tcPr>
          <w:p w14:paraId="5E9B7854" w14:textId="77777777" w:rsidR="003C54F0" w:rsidRDefault="003C54F0">
            <w:pPr>
              <w:pStyle w:val="NormalWeb"/>
              <w:spacing w:before="0" w:beforeAutospacing="0" w:after="120" w:afterAutospacing="0"/>
              <w:rPr>
                <w:rFonts w:asciiTheme="minorHAnsi" w:hAnsiTheme="minorHAnsi" w:cstheme="minorHAnsi"/>
                <w:sz w:val="20"/>
                <w:szCs w:val="20"/>
              </w:rPr>
            </w:pPr>
          </w:p>
        </w:tc>
        <w:tc>
          <w:tcPr>
            <w:tcW w:w="970" w:type="dxa"/>
            <w:tcBorders>
              <w:top w:val="single" w:sz="4" w:space="0" w:color="auto"/>
              <w:left w:val="single" w:sz="4" w:space="0" w:color="auto"/>
              <w:bottom w:val="single" w:sz="4" w:space="0" w:color="auto"/>
              <w:right w:val="single" w:sz="4" w:space="0" w:color="auto"/>
            </w:tcBorders>
          </w:tcPr>
          <w:p w14:paraId="0D640FB3" w14:textId="77777777" w:rsidR="003C54F0" w:rsidRDefault="003C54F0">
            <w:pPr>
              <w:pStyle w:val="NormalWeb"/>
              <w:spacing w:before="0" w:beforeAutospacing="0" w:after="120" w:afterAutospacing="0"/>
              <w:rPr>
                <w:rFonts w:asciiTheme="minorHAnsi" w:hAnsiTheme="minorHAnsi" w:cstheme="minorHAnsi"/>
                <w:sz w:val="20"/>
                <w:szCs w:val="20"/>
              </w:rPr>
            </w:pPr>
          </w:p>
        </w:tc>
        <w:tc>
          <w:tcPr>
            <w:tcW w:w="4072" w:type="dxa"/>
            <w:tcBorders>
              <w:top w:val="single" w:sz="4" w:space="0" w:color="auto"/>
              <w:left w:val="single" w:sz="4" w:space="0" w:color="auto"/>
              <w:bottom w:val="single" w:sz="4" w:space="0" w:color="auto"/>
              <w:right w:val="single" w:sz="4" w:space="0" w:color="auto"/>
            </w:tcBorders>
            <w:hideMark/>
          </w:tcPr>
          <w:p w14:paraId="52BB100E" w14:textId="77777777" w:rsidR="003C54F0" w:rsidRDefault="003C54F0" w:rsidP="000E5187">
            <w:pPr>
              <w:pStyle w:val="ListParagraph"/>
              <w:numPr>
                <w:ilvl w:val="0"/>
                <w:numId w:val="12"/>
              </w:numPr>
              <w:autoSpaceDE w:val="0"/>
              <w:autoSpaceDN w:val="0"/>
              <w:adjustRightInd w:val="0"/>
              <w:rPr>
                <w:rFonts w:asciiTheme="minorHAnsi" w:hAnsiTheme="minorHAnsi" w:cstheme="minorHAnsi"/>
                <w:i/>
                <w:iCs/>
                <w:color w:val="FF0000"/>
                <w:sz w:val="20"/>
                <w:szCs w:val="20"/>
              </w:rPr>
            </w:pPr>
            <w:r>
              <w:rPr>
                <w:rFonts w:asciiTheme="minorHAnsi" w:hAnsiTheme="minorHAnsi" w:cstheme="minorHAnsi"/>
                <w:i/>
                <w:iCs/>
                <w:color w:val="FF0000"/>
                <w:sz w:val="20"/>
                <w:szCs w:val="20"/>
              </w:rPr>
              <w:t xml:space="preserve">ESMP that includes due diligence process to assess ESMS or safeguard capacity of any project partner. </w:t>
            </w:r>
          </w:p>
          <w:p w14:paraId="6D63D49B" w14:textId="77777777" w:rsidR="003C54F0" w:rsidRDefault="003C54F0" w:rsidP="000E5187">
            <w:pPr>
              <w:pStyle w:val="ListParagraph"/>
              <w:numPr>
                <w:ilvl w:val="0"/>
                <w:numId w:val="12"/>
              </w:numPr>
              <w:autoSpaceDE w:val="0"/>
              <w:autoSpaceDN w:val="0"/>
              <w:adjustRightInd w:val="0"/>
              <w:rPr>
                <w:rFonts w:asciiTheme="minorHAnsi" w:hAnsiTheme="minorHAnsi" w:cstheme="minorHAnsi"/>
                <w:i/>
                <w:color w:val="FF0000"/>
                <w:sz w:val="20"/>
                <w:szCs w:val="20"/>
              </w:rPr>
            </w:pPr>
            <w:r>
              <w:rPr>
                <w:rFonts w:asciiTheme="minorHAnsi" w:hAnsiTheme="minorHAnsi" w:cstheme="minorHAnsi"/>
                <w:i/>
                <w:iCs/>
                <w:color w:val="FF0000"/>
                <w:sz w:val="20"/>
                <w:szCs w:val="20"/>
              </w:rPr>
              <w:t>Training for delivery partners as indicated in ESMP</w:t>
            </w:r>
          </w:p>
        </w:tc>
        <w:tc>
          <w:tcPr>
            <w:tcW w:w="2052" w:type="dxa"/>
            <w:tcBorders>
              <w:top w:val="single" w:sz="4" w:space="0" w:color="auto"/>
              <w:left w:val="single" w:sz="4" w:space="0" w:color="auto"/>
              <w:bottom w:val="single" w:sz="4" w:space="0" w:color="auto"/>
              <w:right w:val="single" w:sz="4" w:space="0" w:color="auto"/>
            </w:tcBorders>
          </w:tcPr>
          <w:p w14:paraId="29E03140" w14:textId="77777777" w:rsidR="003C54F0" w:rsidRDefault="003C54F0">
            <w:pPr>
              <w:pStyle w:val="NormalWeb"/>
              <w:spacing w:before="0" w:beforeAutospacing="0" w:after="120" w:afterAutospacing="0"/>
              <w:jc w:val="both"/>
              <w:rPr>
                <w:rFonts w:asciiTheme="minorHAnsi" w:hAnsiTheme="minorHAnsi" w:cstheme="minorHAnsi"/>
                <w:sz w:val="20"/>
                <w:szCs w:val="20"/>
              </w:rPr>
            </w:pPr>
          </w:p>
        </w:tc>
        <w:tc>
          <w:tcPr>
            <w:tcW w:w="1074" w:type="dxa"/>
            <w:tcBorders>
              <w:top w:val="single" w:sz="4" w:space="0" w:color="auto"/>
              <w:left w:val="single" w:sz="4" w:space="0" w:color="auto"/>
              <w:bottom w:val="single" w:sz="4" w:space="0" w:color="auto"/>
              <w:right w:val="single" w:sz="4" w:space="0" w:color="auto"/>
            </w:tcBorders>
          </w:tcPr>
          <w:p w14:paraId="18CE304E" w14:textId="77777777" w:rsidR="003C54F0" w:rsidRDefault="003C54F0">
            <w:pPr>
              <w:pStyle w:val="NormalWeb"/>
              <w:spacing w:before="0" w:beforeAutospacing="0" w:after="120" w:afterAutospacing="0"/>
              <w:jc w:val="both"/>
              <w:rPr>
                <w:rFonts w:asciiTheme="minorHAnsi" w:hAnsiTheme="minorHAnsi"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391FE1D3" w14:textId="77777777" w:rsidR="003C54F0" w:rsidRDefault="003C54F0">
            <w:pPr>
              <w:pStyle w:val="NormalWeb"/>
              <w:spacing w:before="0" w:beforeAutospacing="0" w:after="120" w:afterAutospacing="0"/>
              <w:jc w:val="both"/>
              <w:rPr>
                <w:rFonts w:asciiTheme="minorHAnsi" w:hAnsiTheme="minorHAnsi" w:cstheme="minorHAnsi"/>
                <w:sz w:val="20"/>
                <w:szCs w:val="20"/>
              </w:rPr>
            </w:pPr>
          </w:p>
        </w:tc>
      </w:tr>
      <w:tr w:rsidR="003C54F0" w:rsidRPr="003C54F0" w14:paraId="6FEA9E23" w14:textId="77777777" w:rsidTr="003C54F0">
        <w:trPr>
          <w:trHeight w:val="412"/>
        </w:trPr>
        <w:tc>
          <w:tcPr>
            <w:tcW w:w="2391" w:type="dxa"/>
            <w:tcBorders>
              <w:top w:val="single" w:sz="4" w:space="0" w:color="auto"/>
              <w:left w:val="single" w:sz="4" w:space="0" w:color="auto"/>
              <w:bottom w:val="single" w:sz="4" w:space="0" w:color="auto"/>
              <w:right w:val="single" w:sz="4" w:space="0" w:color="auto"/>
            </w:tcBorders>
            <w:hideMark/>
          </w:tcPr>
          <w:p w14:paraId="54D1C4BD" w14:textId="77777777" w:rsidR="003C54F0" w:rsidRDefault="003C54F0">
            <w:pPr>
              <w:autoSpaceDE w:val="0"/>
              <w:autoSpaceDN w:val="0"/>
              <w:adjustRightInd w:val="0"/>
              <w:spacing w:line="240" w:lineRule="auto"/>
              <w:rPr>
                <w:i/>
                <w:color w:val="FF0000"/>
                <w:sz w:val="20"/>
                <w:szCs w:val="20"/>
              </w:rPr>
            </w:pPr>
            <w:r>
              <w:rPr>
                <w:bCs/>
                <w:i/>
                <w:iCs/>
                <w:color w:val="FF0000"/>
                <w:sz w:val="20"/>
                <w:szCs w:val="20"/>
              </w:rPr>
              <w:t>Add more rows as needed</w:t>
            </w:r>
          </w:p>
        </w:tc>
        <w:tc>
          <w:tcPr>
            <w:tcW w:w="2126" w:type="dxa"/>
            <w:tcBorders>
              <w:top w:val="single" w:sz="4" w:space="0" w:color="auto"/>
              <w:left w:val="single" w:sz="4" w:space="0" w:color="auto"/>
              <w:bottom w:val="single" w:sz="4" w:space="0" w:color="auto"/>
              <w:right w:val="single" w:sz="4" w:space="0" w:color="auto"/>
            </w:tcBorders>
          </w:tcPr>
          <w:p w14:paraId="0E757495" w14:textId="77777777" w:rsidR="003C54F0" w:rsidRDefault="003C54F0">
            <w:pPr>
              <w:pStyle w:val="NormalWeb"/>
              <w:spacing w:before="0" w:beforeAutospacing="0" w:after="120" w:afterAutospacing="0"/>
              <w:rPr>
                <w:rFonts w:asciiTheme="minorHAnsi" w:hAnsiTheme="minorHAnsi" w:cstheme="minorHAnsi"/>
                <w:sz w:val="20"/>
                <w:szCs w:val="20"/>
              </w:rPr>
            </w:pPr>
          </w:p>
        </w:tc>
        <w:tc>
          <w:tcPr>
            <w:tcW w:w="970" w:type="dxa"/>
            <w:tcBorders>
              <w:top w:val="single" w:sz="4" w:space="0" w:color="auto"/>
              <w:left w:val="single" w:sz="4" w:space="0" w:color="auto"/>
              <w:bottom w:val="single" w:sz="4" w:space="0" w:color="auto"/>
              <w:right w:val="single" w:sz="4" w:space="0" w:color="auto"/>
            </w:tcBorders>
          </w:tcPr>
          <w:p w14:paraId="4B063D83" w14:textId="77777777" w:rsidR="003C54F0" w:rsidRDefault="003C54F0">
            <w:pPr>
              <w:pStyle w:val="NormalWeb"/>
              <w:spacing w:before="0" w:beforeAutospacing="0" w:after="120" w:afterAutospacing="0"/>
              <w:rPr>
                <w:rFonts w:asciiTheme="minorHAnsi" w:hAnsiTheme="minorHAnsi" w:cstheme="minorHAnsi"/>
                <w:sz w:val="20"/>
                <w:szCs w:val="20"/>
              </w:rPr>
            </w:pPr>
          </w:p>
        </w:tc>
        <w:tc>
          <w:tcPr>
            <w:tcW w:w="4072" w:type="dxa"/>
            <w:tcBorders>
              <w:top w:val="single" w:sz="4" w:space="0" w:color="auto"/>
              <w:left w:val="single" w:sz="4" w:space="0" w:color="auto"/>
              <w:bottom w:val="single" w:sz="4" w:space="0" w:color="auto"/>
              <w:right w:val="single" w:sz="4" w:space="0" w:color="auto"/>
            </w:tcBorders>
          </w:tcPr>
          <w:p w14:paraId="4972AC12" w14:textId="77777777" w:rsidR="003C54F0" w:rsidRDefault="003C54F0">
            <w:pPr>
              <w:pStyle w:val="ListParagraph"/>
              <w:autoSpaceDE w:val="0"/>
              <w:autoSpaceDN w:val="0"/>
              <w:adjustRightInd w:val="0"/>
              <w:ind w:left="360"/>
              <w:rPr>
                <w:rFonts w:asciiTheme="minorHAnsi" w:hAnsiTheme="minorHAnsi" w:cstheme="minorHAnsi"/>
                <w:i/>
                <w:iCs/>
                <w:color w:val="FF0000"/>
                <w:sz w:val="20"/>
                <w:szCs w:val="20"/>
              </w:rPr>
            </w:pPr>
          </w:p>
        </w:tc>
        <w:tc>
          <w:tcPr>
            <w:tcW w:w="2052" w:type="dxa"/>
            <w:tcBorders>
              <w:top w:val="single" w:sz="4" w:space="0" w:color="auto"/>
              <w:left w:val="single" w:sz="4" w:space="0" w:color="auto"/>
              <w:bottom w:val="single" w:sz="4" w:space="0" w:color="auto"/>
              <w:right w:val="single" w:sz="4" w:space="0" w:color="auto"/>
            </w:tcBorders>
          </w:tcPr>
          <w:p w14:paraId="4F401471" w14:textId="77777777" w:rsidR="003C54F0" w:rsidRDefault="003C54F0">
            <w:pPr>
              <w:pStyle w:val="NormalWeb"/>
              <w:spacing w:before="0" w:beforeAutospacing="0" w:after="120" w:afterAutospacing="0"/>
              <w:jc w:val="both"/>
              <w:rPr>
                <w:rFonts w:asciiTheme="minorHAnsi" w:hAnsiTheme="minorHAnsi" w:cstheme="minorHAnsi"/>
                <w:sz w:val="20"/>
                <w:szCs w:val="20"/>
              </w:rPr>
            </w:pPr>
          </w:p>
        </w:tc>
        <w:tc>
          <w:tcPr>
            <w:tcW w:w="1074" w:type="dxa"/>
            <w:tcBorders>
              <w:top w:val="single" w:sz="4" w:space="0" w:color="auto"/>
              <w:left w:val="single" w:sz="4" w:space="0" w:color="auto"/>
              <w:bottom w:val="single" w:sz="4" w:space="0" w:color="auto"/>
              <w:right w:val="single" w:sz="4" w:space="0" w:color="auto"/>
            </w:tcBorders>
          </w:tcPr>
          <w:p w14:paraId="685D0E16" w14:textId="77777777" w:rsidR="003C54F0" w:rsidRDefault="003C54F0">
            <w:pPr>
              <w:pStyle w:val="NormalWeb"/>
              <w:spacing w:before="0" w:beforeAutospacing="0" w:after="120" w:afterAutospacing="0"/>
              <w:jc w:val="both"/>
              <w:rPr>
                <w:rFonts w:asciiTheme="minorHAnsi" w:hAnsiTheme="minorHAnsi"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tcPr>
          <w:p w14:paraId="54F2566E" w14:textId="77777777" w:rsidR="003C54F0" w:rsidRDefault="003C54F0">
            <w:pPr>
              <w:pStyle w:val="NormalWeb"/>
              <w:spacing w:before="0" w:beforeAutospacing="0" w:after="120" w:afterAutospacing="0"/>
              <w:jc w:val="both"/>
              <w:rPr>
                <w:rFonts w:asciiTheme="minorHAnsi" w:hAnsiTheme="minorHAnsi" w:cstheme="minorHAnsi"/>
                <w:sz w:val="20"/>
                <w:szCs w:val="20"/>
              </w:rPr>
            </w:pPr>
          </w:p>
        </w:tc>
      </w:tr>
    </w:tbl>
    <w:p w14:paraId="16C19F4D" w14:textId="77777777" w:rsidR="003C54F0" w:rsidRDefault="003C54F0" w:rsidP="003C54F0">
      <w:pPr>
        <w:spacing w:after="0" w:line="240" w:lineRule="auto"/>
        <w:rPr>
          <w:rFonts w:cstheme="minorHAnsi"/>
          <w:b/>
          <w:bCs/>
          <w:spacing w:val="-2"/>
          <w:sz w:val="28"/>
          <w:szCs w:val="20"/>
        </w:rPr>
        <w:sectPr w:rsidR="003C54F0">
          <w:pgSz w:w="15840" w:h="12240" w:orient="landscape"/>
          <w:pgMar w:top="1440" w:right="1440" w:bottom="1440" w:left="1440" w:header="720" w:footer="720" w:gutter="0"/>
          <w:cols w:space="720"/>
        </w:sectPr>
      </w:pPr>
    </w:p>
    <w:p w14:paraId="1D0906BF" w14:textId="77777777" w:rsidR="003C54F0" w:rsidRDefault="003C54F0" w:rsidP="003C54F0">
      <w:pPr>
        <w:pBdr>
          <w:bottom w:val="single" w:sz="4" w:space="1" w:color="auto"/>
        </w:pBdr>
        <w:spacing w:after="120"/>
        <w:rPr>
          <w:rFonts w:cstheme="minorHAnsi"/>
          <w:b/>
          <w:sz w:val="32"/>
          <w:szCs w:val="32"/>
        </w:rPr>
      </w:pPr>
      <w:r>
        <w:rPr>
          <w:rFonts w:cstheme="minorHAnsi"/>
          <w:b/>
          <w:sz w:val="32"/>
          <w:szCs w:val="32"/>
        </w:rPr>
        <w:lastRenderedPageBreak/>
        <w:t>SECTION V: Considerations for the Implementation of the ESMP</w:t>
      </w:r>
    </w:p>
    <w:p w14:paraId="7E548295" w14:textId="77777777" w:rsidR="003C54F0" w:rsidRDefault="003C54F0" w:rsidP="003C54F0">
      <w:pPr>
        <w:widowControl w:val="0"/>
        <w:numPr>
          <w:ilvl w:val="0"/>
          <w:numId w:val="13"/>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ind w:left="360"/>
        <w:jc w:val="both"/>
        <w:rPr>
          <w:rFonts w:cstheme="minorHAnsi"/>
          <w:b/>
          <w:spacing w:val="-2"/>
          <w:sz w:val="24"/>
          <w:szCs w:val="24"/>
        </w:rPr>
      </w:pPr>
      <w:r>
        <w:rPr>
          <w:rFonts w:cstheme="minorHAnsi"/>
          <w:b/>
          <w:spacing w:val="-2"/>
          <w:sz w:val="24"/>
          <w:szCs w:val="24"/>
        </w:rPr>
        <w:t>Budget</w:t>
      </w:r>
    </w:p>
    <w:p w14:paraId="0B228CFC" w14:textId="77777777" w:rsidR="003C54F0" w:rsidRDefault="003C54F0" w:rsidP="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rPr>
      </w:pPr>
      <w:r>
        <w:rPr>
          <w:rFonts w:cstheme="minorHAnsi"/>
          <w:spacing w:val="-2"/>
        </w:rPr>
        <w:t>Provide the budget and schedule for implementation of the identified mitigation activities identified above</w:t>
      </w:r>
      <w:r>
        <w:rPr>
          <w:rFonts w:cstheme="minorHAnsi"/>
          <w:b/>
          <w:bCs/>
          <w:spacing w:val="-2"/>
        </w:rPr>
        <w:t>.</w:t>
      </w:r>
      <w:r>
        <w:rPr>
          <w:rFonts w:cstheme="minorHAnsi"/>
          <w:spacing w:val="-2"/>
        </w:rPr>
        <w:t xml:space="preserve">  If the mitigation activity cost is covered under an existing budgeted work plan activity, indicate which one.  If not, estimate the additional costs to complete the activity.  As this is an umbrella safeguard document, </w:t>
      </w:r>
      <w:r>
        <w:t xml:space="preserve">the budget should reflect the costs of all Safeguard Plans.  </w:t>
      </w:r>
      <w:r>
        <w:rPr>
          <w:rFonts w:cstheme="minorHAnsi"/>
        </w:rPr>
        <w:t xml:space="preserve">Text in </w:t>
      </w:r>
      <w:r>
        <w:rPr>
          <w:rFonts w:cstheme="minorHAnsi"/>
          <w:b/>
          <w:bCs/>
          <w:color w:val="FF0000"/>
        </w:rPr>
        <w:t xml:space="preserve">red </w:t>
      </w:r>
      <w:r>
        <w:rPr>
          <w:rFonts w:cstheme="minorHAnsi"/>
        </w:rPr>
        <w:t>provides examples only to illustrate possible topics and should be edited to suit project contexts.</w:t>
      </w:r>
    </w:p>
    <w:p w14:paraId="478766F4" w14:textId="77777777" w:rsidR="003C54F0" w:rsidRDefault="003C54F0" w:rsidP="003C54F0">
      <w:pPr>
        <w:pStyle w:val="Caption"/>
        <w:keepNext/>
        <w:rPr>
          <w:sz w:val="22"/>
          <w:szCs w:val="22"/>
        </w:rPr>
      </w:pPr>
      <w:r>
        <w:rPr>
          <w:sz w:val="22"/>
          <w:szCs w:val="22"/>
        </w:rPr>
        <w:t>Table 2.  ESMP Budget</w:t>
      </w:r>
    </w:p>
    <w:tbl>
      <w:tblPr>
        <w:tblStyle w:val="TableGrid"/>
        <w:tblW w:w="9376" w:type="dxa"/>
        <w:tblInd w:w="-5" w:type="dxa"/>
        <w:tblLook w:val="04A0" w:firstRow="1" w:lastRow="0" w:firstColumn="1" w:lastColumn="0" w:noHBand="0" w:noVBand="1"/>
      </w:tblPr>
      <w:tblGrid>
        <w:gridCol w:w="2972"/>
        <w:gridCol w:w="1787"/>
        <w:gridCol w:w="1503"/>
        <w:gridCol w:w="1457"/>
        <w:gridCol w:w="1657"/>
      </w:tblGrid>
      <w:tr w:rsidR="003C54F0" w14:paraId="692CACEA" w14:textId="77777777" w:rsidTr="003C54F0">
        <w:trPr>
          <w:trHeight w:val="221"/>
        </w:trPr>
        <w:tc>
          <w:tcPr>
            <w:tcW w:w="2972" w:type="dxa"/>
            <w:vMerge w:val="restart"/>
            <w:tcBorders>
              <w:top w:val="single" w:sz="4" w:space="0" w:color="auto"/>
              <w:left w:val="single" w:sz="4" w:space="0" w:color="auto"/>
              <w:bottom w:val="single" w:sz="4" w:space="0" w:color="auto"/>
              <w:right w:val="single" w:sz="4" w:space="0" w:color="auto"/>
            </w:tcBorders>
            <w:shd w:val="clear" w:color="auto" w:fill="7ECBEF"/>
            <w:hideMark/>
          </w:tcPr>
          <w:p w14:paraId="30857C74" w14:textId="77777777" w:rsidR="003C54F0" w:rsidRDefault="003C54F0">
            <w:pPr>
              <w:pStyle w:val="ListParagraph"/>
              <w:ind w:left="0"/>
              <w:rPr>
                <w:rFonts w:asciiTheme="minorHAnsi" w:hAnsiTheme="minorHAnsi" w:cstheme="minorHAnsi"/>
                <w:b/>
                <w:sz w:val="22"/>
                <w:szCs w:val="22"/>
              </w:rPr>
            </w:pPr>
            <w:r>
              <w:rPr>
                <w:rFonts w:asciiTheme="minorHAnsi" w:hAnsiTheme="minorHAnsi" w:cstheme="minorHAnsi"/>
                <w:b/>
                <w:sz w:val="22"/>
                <w:szCs w:val="22"/>
              </w:rPr>
              <w:t>Safeguard Mitigation Action</w:t>
            </w:r>
          </w:p>
          <w:p w14:paraId="0C043181" w14:textId="77777777" w:rsidR="003C54F0" w:rsidRDefault="003C54F0">
            <w:pPr>
              <w:pStyle w:val="ListParagraph"/>
              <w:ind w:left="0"/>
              <w:rPr>
                <w:rFonts w:asciiTheme="minorHAnsi" w:hAnsiTheme="minorHAnsi" w:cstheme="minorHAnsi"/>
                <w:bCs/>
                <w:i/>
                <w:iCs/>
                <w:sz w:val="22"/>
                <w:szCs w:val="22"/>
              </w:rPr>
            </w:pPr>
            <w:r>
              <w:rPr>
                <w:rFonts w:asciiTheme="minorHAnsi" w:hAnsiTheme="minorHAnsi" w:cstheme="minorHAnsi"/>
                <w:bCs/>
                <w:i/>
                <w:iCs/>
                <w:sz w:val="18"/>
                <w:szCs w:val="18"/>
              </w:rPr>
              <w:t>(From 4</w:t>
            </w:r>
            <w:r>
              <w:rPr>
                <w:rFonts w:asciiTheme="minorHAnsi" w:hAnsiTheme="minorHAnsi" w:cstheme="minorHAnsi"/>
                <w:bCs/>
                <w:i/>
                <w:iCs/>
                <w:sz w:val="18"/>
                <w:szCs w:val="18"/>
                <w:vertAlign w:val="superscript"/>
              </w:rPr>
              <w:t>th</w:t>
            </w:r>
            <w:r>
              <w:rPr>
                <w:rFonts w:asciiTheme="minorHAnsi" w:hAnsiTheme="minorHAnsi" w:cstheme="minorHAnsi"/>
                <w:bCs/>
                <w:i/>
                <w:iCs/>
                <w:sz w:val="18"/>
                <w:szCs w:val="18"/>
              </w:rPr>
              <w:t xml:space="preserve"> column in Table 1)</w:t>
            </w:r>
          </w:p>
        </w:tc>
        <w:tc>
          <w:tcPr>
            <w:tcW w:w="1787" w:type="dxa"/>
            <w:vMerge w:val="restart"/>
            <w:tcBorders>
              <w:top w:val="single" w:sz="4" w:space="0" w:color="auto"/>
              <w:left w:val="single" w:sz="4" w:space="0" w:color="auto"/>
              <w:bottom w:val="single" w:sz="4" w:space="0" w:color="auto"/>
              <w:right w:val="single" w:sz="4" w:space="0" w:color="auto"/>
            </w:tcBorders>
            <w:shd w:val="clear" w:color="auto" w:fill="7ECBEF"/>
            <w:hideMark/>
          </w:tcPr>
          <w:p w14:paraId="17EBE0A8" w14:textId="77777777" w:rsidR="003C54F0" w:rsidRDefault="003C54F0">
            <w:pPr>
              <w:pStyle w:val="ListParagraph"/>
              <w:ind w:left="0"/>
              <w:rPr>
                <w:rFonts w:asciiTheme="minorHAnsi" w:hAnsiTheme="minorHAnsi" w:cstheme="minorHAnsi"/>
                <w:b/>
                <w:sz w:val="22"/>
                <w:szCs w:val="22"/>
              </w:rPr>
            </w:pPr>
            <w:r>
              <w:rPr>
                <w:rFonts w:asciiTheme="minorHAnsi" w:hAnsiTheme="minorHAnsi" w:cstheme="minorHAnsi"/>
                <w:b/>
                <w:sz w:val="22"/>
                <w:szCs w:val="22"/>
              </w:rPr>
              <w:t>Description</w:t>
            </w:r>
          </w:p>
        </w:tc>
        <w:tc>
          <w:tcPr>
            <w:tcW w:w="1503" w:type="dxa"/>
            <w:vMerge w:val="restart"/>
            <w:tcBorders>
              <w:top w:val="single" w:sz="4" w:space="0" w:color="auto"/>
              <w:left w:val="single" w:sz="4" w:space="0" w:color="auto"/>
              <w:bottom w:val="single" w:sz="4" w:space="0" w:color="auto"/>
              <w:right w:val="single" w:sz="4" w:space="0" w:color="auto"/>
            </w:tcBorders>
            <w:shd w:val="clear" w:color="auto" w:fill="7ECBEF"/>
            <w:hideMark/>
          </w:tcPr>
          <w:p w14:paraId="4F1648C0" w14:textId="77777777" w:rsidR="003C54F0" w:rsidRDefault="003C54F0">
            <w:pPr>
              <w:pStyle w:val="ListParagraph"/>
              <w:ind w:left="0"/>
              <w:rPr>
                <w:rFonts w:asciiTheme="minorHAnsi" w:hAnsiTheme="minorHAnsi" w:cstheme="minorHAnsi"/>
                <w:b/>
                <w:sz w:val="22"/>
                <w:szCs w:val="22"/>
              </w:rPr>
            </w:pPr>
            <w:r>
              <w:rPr>
                <w:rFonts w:asciiTheme="minorHAnsi" w:hAnsiTheme="minorHAnsi" w:cstheme="minorHAnsi"/>
                <w:b/>
                <w:sz w:val="22"/>
                <w:szCs w:val="22"/>
              </w:rPr>
              <w:t>Already budgeted in project activity</w:t>
            </w:r>
          </w:p>
        </w:tc>
        <w:tc>
          <w:tcPr>
            <w:tcW w:w="3114" w:type="dxa"/>
            <w:gridSpan w:val="2"/>
            <w:tcBorders>
              <w:top w:val="single" w:sz="4" w:space="0" w:color="auto"/>
              <w:left w:val="single" w:sz="4" w:space="0" w:color="auto"/>
              <w:bottom w:val="single" w:sz="4" w:space="0" w:color="auto"/>
              <w:right w:val="single" w:sz="4" w:space="0" w:color="auto"/>
            </w:tcBorders>
            <w:shd w:val="clear" w:color="auto" w:fill="7ECBEF"/>
            <w:hideMark/>
          </w:tcPr>
          <w:p w14:paraId="24F1BEAD" w14:textId="77777777" w:rsidR="003C54F0" w:rsidRDefault="003C54F0">
            <w:pPr>
              <w:pStyle w:val="ListParagraph"/>
              <w:ind w:left="0"/>
              <w:jc w:val="center"/>
              <w:rPr>
                <w:rFonts w:asciiTheme="minorHAnsi" w:hAnsiTheme="minorHAnsi" w:cstheme="minorHAnsi"/>
                <w:b/>
                <w:sz w:val="22"/>
                <w:szCs w:val="22"/>
              </w:rPr>
            </w:pPr>
            <w:r>
              <w:rPr>
                <w:rFonts w:asciiTheme="minorHAnsi" w:hAnsiTheme="minorHAnsi" w:cstheme="minorHAnsi"/>
                <w:b/>
                <w:sz w:val="22"/>
                <w:szCs w:val="22"/>
              </w:rPr>
              <w:t>Additional Costs</w:t>
            </w:r>
          </w:p>
        </w:tc>
      </w:tr>
      <w:tr w:rsidR="003C54F0" w14:paraId="06267E0A" w14:textId="77777777" w:rsidTr="003C54F0">
        <w:trPr>
          <w:trHeight w:val="6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28471" w14:textId="77777777" w:rsidR="003C54F0" w:rsidRDefault="003C54F0">
            <w:pPr>
              <w:spacing w:line="240" w:lineRule="auto"/>
              <w:rPr>
                <w:rFonts w:eastAsia="Times New Roman" w:cstheme="minorHAnsi"/>
                <w:bCs/>
                <w:i/>
                <w:iCs/>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CFD16B" w14:textId="77777777" w:rsidR="003C54F0" w:rsidRDefault="003C54F0">
            <w:pPr>
              <w:spacing w:line="240" w:lineRule="auto"/>
              <w:rPr>
                <w:rFonts w:eastAsia="Times New Roman" w:cstheme="minorHAnsi"/>
                <w:b/>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A1E523" w14:textId="77777777" w:rsidR="003C54F0" w:rsidRDefault="003C54F0">
            <w:pPr>
              <w:spacing w:line="240" w:lineRule="auto"/>
              <w:rPr>
                <w:rFonts w:eastAsia="Times New Roman" w:cstheme="minorHAnsi"/>
                <w:b/>
                <w:lang w:val="en-GB"/>
              </w:rPr>
            </w:pPr>
          </w:p>
        </w:tc>
        <w:tc>
          <w:tcPr>
            <w:tcW w:w="1457" w:type="dxa"/>
            <w:tcBorders>
              <w:top w:val="single" w:sz="4" w:space="0" w:color="auto"/>
              <w:left w:val="single" w:sz="4" w:space="0" w:color="auto"/>
              <w:bottom w:val="single" w:sz="4" w:space="0" w:color="auto"/>
              <w:right w:val="single" w:sz="4" w:space="0" w:color="auto"/>
            </w:tcBorders>
            <w:shd w:val="clear" w:color="auto" w:fill="7ECBEF"/>
            <w:hideMark/>
          </w:tcPr>
          <w:p w14:paraId="77E065E0" w14:textId="77777777" w:rsidR="003C54F0" w:rsidRDefault="003C54F0">
            <w:pPr>
              <w:pStyle w:val="ListParagraph"/>
              <w:ind w:left="0"/>
              <w:rPr>
                <w:rFonts w:asciiTheme="minorHAnsi" w:hAnsiTheme="minorHAnsi" w:cstheme="minorHAnsi"/>
                <w:sz w:val="22"/>
                <w:szCs w:val="22"/>
              </w:rPr>
            </w:pPr>
            <w:r>
              <w:rPr>
                <w:rFonts w:asciiTheme="minorHAnsi" w:hAnsiTheme="minorHAnsi" w:cstheme="minorHAnsi"/>
                <w:sz w:val="22"/>
                <w:szCs w:val="22"/>
              </w:rPr>
              <w:t>Staff or consultant time</w:t>
            </w:r>
          </w:p>
        </w:tc>
        <w:tc>
          <w:tcPr>
            <w:tcW w:w="1657" w:type="dxa"/>
            <w:tcBorders>
              <w:top w:val="single" w:sz="4" w:space="0" w:color="auto"/>
              <w:left w:val="single" w:sz="4" w:space="0" w:color="auto"/>
              <w:bottom w:val="single" w:sz="4" w:space="0" w:color="auto"/>
              <w:right w:val="single" w:sz="4" w:space="0" w:color="auto"/>
            </w:tcBorders>
            <w:shd w:val="clear" w:color="auto" w:fill="7ECBEF"/>
            <w:hideMark/>
          </w:tcPr>
          <w:p w14:paraId="76B12D5F" w14:textId="77777777" w:rsidR="003C54F0" w:rsidRDefault="003C54F0">
            <w:pPr>
              <w:pStyle w:val="ListParagraph"/>
              <w:ind w:left="0"/>
              <w:rPr>
                <w:rFonts w:asciiTheme="minorHAnsi" w:hAnsiTheme="minorHAnsi" w:cstheme="minorHAnsi"/>
                <w:sz w:val="22"/>
                <w:szCs w:val="22"/>
              </w:rPr>
            </w:pPr>
            <w:r>
              <w:rPr>
                <w:rFonts w:asciiTheme="minorHAnsi" w:hAnsiTheme="minorHAnsi" w:cstheme="minorHAnsi"/>
                <w:sz w:val="22"/>
                <w:szCs w:val="22"/>
              </w:rPr>
              <w:t>Activity costs</w:t>
            </w:r>
          </w:p>
        </w:tc>
      </w:tr>
      <w:tr w:rsidR="003C54F0" w14:paraId="16186938" w14:textId="77777777" w:rsidTr="003C54F0">
        <w:trPr>
          <w:trHeight w:val="433"/>
        </w:trPr>
        <w:tc>
          <w:tcPr>
            <w:tcW w:w="2972" w:type="dxa"/>
            <w:tcBorders>
              <w:top w:val="single" w:sz="4" w:space="0" w:color="auto"/>
              <w:left w:val="single" w:sz="4" w:space="0" w:color="auto"/>
              <w:bottom w:val="single" w:sz="4" w:space="0" w:color="auto"/>
              <w:right w:val="single" w:sz="4" w:space="0" w:color="auto"/>
            </w:tcBorders>
            <w:hideMark/>
          </w:tcPr>
          <w:p w14:paraId="0DBE0819" w14:textId="77777777" w:rsidR="003C54F0" w:rsidRDefault="003C54F0">
            <w:pPr>
              <w:pStyle w:val="ListParagraph"/>
              <w:ind w:left="0"/>
              <w:rPr>
                <w:rFonts w:asciiTheme="minorHAnsi" w:hAnsiTheme="minorHAnsi" w:cstheme="minorHAnsi"/>
                <w:color w:val="FF0000"/>
                <w:sz w:val="22"/>
                <w:szCs w:val="22"/>
              </w:rPr>
            </w:pPr>
            <w:r>
              <w:rPr>
                <w:rFonts w:asciiTheme="minorHAnsi" w:hAnsiTheme="minorHAnsi" w:cstheme="minorHAnsi"/>
                <w:color w:val="FF0000"/>
                <w:sz w:val="22"/>
                <w:szCs w:val="22"/>
              </w:rPr>
              <w:t>Stakeholder Engagement Plan</w:t>
            </w:r>
          </w:p>
        </w:tc>
        <w:tc>
          <w:tcPr>
            <w:tcW w:w="1787" w:type="dxa"/>
            <w:tcBorders>
              <w:top w:val="single" w:sz="4" w:space="0" w:color="auto"/>
              <w:left w:val="single" w:sz="4" w:space="0" w:color="auto"/>
              <w:bottom w:val="single" w:sz="4" w:space="0" w:color="auto"/>
              <w:right w:val="single" w:sz="4" w:space="0" w:color="auto"/>
            </w:tcBorders>
            <w:hideMark/>
          </w:tcPr>
          <w:p w14:paraId="4E495EFA" w14:textId="77777777" w:rsidR="003C54F0" w:rsidRDefault="003C54F0">
            <w:pPr>
              <w:pStyle w:val="ListParagraph"/>
              <w:ind w:left="0"/>
              <w:rPr>
                <w:rFonts w:asciiTheme="minorHAnsi" w:hAnsiTheme="minorHAnsi" w:cstheme="minorHAnsi"/>
                <w:sz w:val="22"/>
                <w:szCs w:val="22"/>
              </w:rPr>
            </w:pPr>
            <w:r>
              <w:rPr>
                <w:rFonts w:asciiTheme="minorHAnsi" w:hAnsiTheme="minorHAnsi" w:cstheme="minorHAnsi"/>
                <w:sz w:val="22"/>
                <w:szCs w:val="22"/>
              </w:rPr>
              <w:t>See SEP</w:t>
            </w:r>
          </w:p>
        </w:tc>
        <w:tc>
          <w:tcPr>
            <w:tcW w:w="1503" w:type="dxa"/>
            <w:tcBorders>
              <w:top w:val="single" w:sz="4" w:space="0" w:color="auto"/>
              <w:left w:val="single" w:sz="4" w:space="0" w:color="auto"/>
              <w:bottom w:val="single" w:sz="4" w:space="0" w:color="auto"/>
              <w:right w:val="single" w:sz="4" w:space="0" w:color="auto"/>
            </w:tcBorders>
          </w:tcPr>
          <w:p w14:paraId="6FCD89FD" w14:textId="77777777" w:rsidR="003C54F0" w:rsidRDefault="003C54F0">
            <w:pPr>
              <w:pStyle w:val="ListParagraph"/>
              <w:ind w:left="0"/>
              <w:rPr>
                <w:rFonts w:asciiTheme="minorHAnsi" w:hAnsiTheme="minorHAnsi" w:cstheme="minorHAnsi"/>
                <w:sz w:val="22"/>
                <w:szCs w:val="22"/>
              </w:rPr>
            </w:pPr>
          </w:p>
        </w:tc>
        <w:tc>
          <w:tcPr>
            <w:tcW w:w="1457" w:type="dxa"/>
            <w:tcBorders>
              <w:top w:val="single" w:sz="4" w:space="0" w:color="auto"/>
              <w:left w:val="single" w:sz="4" w:space="0" w:color="auto"/>
              <w:bottom w:val="single" w:sz="4" w:space="0" w:color="auto"/>
              <w:right w:val="single" w:sz="4" w:space="0" w:color="auto"/>
            </w:tcBorders>
          </w:tcPr>
          <w:p w14:paraId="3B33A1B3" w14:textId="77777777" w:rsidR="003C54F0" w:rsidRDefault="003C54F0">
            <w:pPr>
              <w:pStyle w:val="ListParagraph"/>
              <w:ind w:left="0"/>
              <w:rPr>
                <w:rFonts w:asciiTheme="minorHAnsi" w:hAnsiTheme="minorHAnsi" w:cstheme="minorHAnsi"/>
                <w:sz w:val="22"/>
                <w:szCs w:val="22"/>
              </w:rPr>
            </w:pPr>
          </w:p>
        </w:tc>
        <w:tc>
          <w:tcPr>
            <w:tcW w:w="1657" w:type="dxa"/>
            <w:tcBorders>
              <w:top w:val="single" w:sz="4" w:space="0" w:color="auto"/>
              <w:left w:val="single" w:sz="4" w:space="0" w:color="auto"/>
              <w:bottom w:val="single" w:sz="4" w:space="0" w:color="auto"/>
              <w:right w:val="single" w:sz="4" w:space="0" w:color="auto"/>
            </w:tcBorders>
          </w:tcPr>
          <w:p w14:paraId="46CF345B" w14:textId="77777777" w:rsidR="003C54F0" w:rsidRDefault="003C54F0">
            <w:pPr>
              <w:pStyle w:val="ListParagraph"/>
              <w:ind w:left="0"/>
              <w:rPr>
                <w:rFonts w:asciiTheme="minorHAnsi" w:hAnsiTheme="minorHAnsi" w:cstheme="minorHAnsi"/>
                <w:sz w:val="22"/>
                <w:szCs w:val="22"/>
              </w:rPr>
            </w:pPr>
          </w:p>
        </w:tc>
      </w:tr>
      <w:tr w:rsidR="003C54F0" w14:paraId="206CAFEE" w14:textId="77777777" w:rsidTr="003C54F0">
        <w:trPr>
          <w:trHeight w:val="210"/>
        </w:trPr>
        <w:tc>
          <w:tcPr>
            <w:tcW w:w="2972" w:type="dxa"/>
            <w:tcBorders>
              <w:top w:val="single" w:sz="4" w:space="0" w:color="auto"/>
              <w:left w:val="single" w:sz="4" w:space="0" w:color="auto"/>
              <w:bottom w:val="single" w:sz="4" w:space="0" w:color="auto"/>
              <w:right w:val="single" w:sz="4" w:space="0" w:color="auto"/>
            </w:tcBorders>
            <w:hideMark/>
          </w:tcPr>
          <w:p w14:paraId="41893ADF" w14:textId="77777777" w:rsidR="003C54F0" w:rsidRDefault="003C54F0">
            <w:pPr>
              <w:pStyle w:val="ListParagraph"/>
              <w:ind w:left="0"/>
              <w:rPr>
                <w:rFonts w:asciiTheme="minorHAnsi" w:hAnsiTheme="minorHAnsi" w:cstheme="minorHAnsi"/>
                <w:color w:val="FF0000"/>
                <w:sz w:val="22"/>
                <w:szCs w:val="22"/>
              </w:rPr>
            </w:pPr>
            <w:r>
              <w:rPr>
                <w:rFonts w:asciiTheme="minorHAnsi" w:hAnsiTheme="minorHAnsi" w:cstheme="minorHAnsi"/>
                <w:color w:val="FF0000"/>
                <w:sz w:val="22"/>
                <w:szCs w:val="22"/>
              </w:rPr>
              <w:t>Gender mainstreaming plan</w:t>
            </w:r>
          </w:p>
        </w:tc>
        <w:tc>
          <w:tcPr>
            <w:tcW w:w="1787" w:type="dxa"/>
            <w:tcBorders>
              <w:top w:val="single" w:sz="4" w:space="0" w:color="auto"/>
              <w:left w:val="single" w:sz="4" w:space="0" w:color="auto"/>
              <w:bottom w:val="single" w:sz="4" w:space="0" w:color="auto"/>
              <w:right w:val="single" w:sz="4" w:space="0" w:color="auto"/>
            </w:tcBorders>
            <w:hideMark/>
          </w:tcPr>
          <w:p w14:paraId="48A45953" w14:textId="77777777" w:rsidR="003C54F0" w:rsidRDefault="003C54F0">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See GMP </w:t>
            </w:r>
          </w:p>
        </w:tc>
        <w:tc>
          <w:tcPr>
            <w:tcW w:w="1503" w:type="dxa"/>
            <w:tcBorders>
              <w:top w:val="single" w:sz="4" w:space="0" w:color="auto"/>
              <w:left w:val="single" w:sz="4" w:space="0" w:color="auto"/>
              <w:bottom w:val="single" w:sz="4" w:space="0" w:color="auto"/>
              <w:right w:val="single" w:sz="4" w:space="0" w:color="auto"/>
            </w:tcBorders>
          </w:tcPr>
          <w:p w14:paraId="64039699" w14:textId="77777777" w:rsidR="003C54F0" w:rsidRDefault="003C54F0">
            <w:pPr>
              <w:pStyle w:val="ListParagraph"/>
              <w:ind w:left="0"/>
              <w:rPr>
                <w:rFonts w:asciiTheme="minorHAnsi" w:hAnsiTheme="minorHAnsi" w:cstheme="minorHAnsi"/>
                <w:sz w:val="22"/>
                <w:szCs w:val="22"/>
              </w:rPr>
            </w:pPr>
          </w:p>
        </w:tc>
        <w:tc>
          <w:tcPr>
            <w:tcW w:w="1457" w:type="dxa"/>
            <w:tcBorders>
              <w:top w:val="single" w:sz="4" w:space="0" w:color="auto"/>
              <w:left w:val="single" w:sz="4" w:space="0" w:color="auto"/>
              <w:bottom w:val="single" w:sz="4" w:space="0" w:color="auto"/>
              <w:right w:val="single" w:sz="4" w:space="0" w:color="auto"/>
            </w:tcBorders>
          </w:tcPr>
          <w:p w14:paraId="78B5566D" w14:textId="77777777" w:rsidR="003C54F0" w:rsidRDefault="003C54F0">
            <w:pPr>
              <w:pStyle w:val="ListParagraph"/>
              <w:ind w:left="0"/>
              <w:rPr>
                <w:rFonts w:asciiTheme="minorHAnsi" w:hAnsiTheme="minorHAnsi" w:cstheme="minorHAnsi"/>
                <w:sz w:val="22"/>
                <w:szCs w:val="22"/>
              </w:rPr>
            </w:pPr>
          </w:p>
        </w:tc>
        <w:tc>
          <w:tcPr>
            <w:tcW w:w="1657" w:type="dxa"/>
            <w:tcBorders>
              <w:top w:val="single" w:sz="4" w:space="0" w:color="auto"/>
              <w:left w:val="single" w:sz="4" w:space="0" w:color="auto"/>
              <w:bottom w:val="single" w:sz="4" w:space="0" w:color="auto"/>
              <w:right w:val="single" w:sz="4" w:space="0" w:color="auto"/>
            </w:tcBorders>
          </w:tcPr>
          <w:p w14:paraId="5FC1948C" w14:textId="77777777" w:rsidR="003C54F0" w:rsidRDefault="003C54F0">
            <w:pPr>
              <w:pStyle w:val="ListParagraph"/>
              <w:ind w:left="0"/>
              <w:rPr>
                <w:rFonts w:asciiTheme="minorHAnsi" w:hAnsiTheme="minorHAnsi" w:cstheme="minorHAnsi"/>
                <w:sz w:val="22"/>
                <w:szCs w:val="22"/>
              </w:rPr>
            </w:pPr>
          </w:p>
        </w:tc>
      </w:tr>
      <w:tr w:rsidR="003C54F0" w14:paraId="732BE563" w14:textId="77777777" w:rsidTr="003C54F0">
        <w:trPr>
          <w:trHeight w:val="1079"/>
        </w:trPr>
        <w:tc>
          <w:tcPr>
            <w:tcW w:w="2972" w:type="dxa"/>
            <w:tcBorders>
              <w:top w:val="single" w:sz="4" w:space="0" w:color="auto"/>
              <w:left w:val="single" w:sz="4" w:space="0" w:color="auto"/>
              <w:bottom w:val="single" w:sz="4" w:space="0" w:color="auto"/>
              <w:right w:val="single" w:sz="4" w:space="0" w:color="auto"/>
            </w:tcBorders>
            <w:hideMark/>
          </w:tcPr>
          <w:p w14:paraId="04A5F49D" w14:textId="77777777" w:rsidR="003C54F0" w:rsidRDefault="003C54F0">
            <w:pPr>
              <w:pStyle w:val="ListParagraph"/>
              <w:ind w:left="0"/>
              <w:rPr>
                <w:rFonts w:asciiTheme="minorHAnsi" w:hAnsiTheme="minorHAnsi" w:cstheme="minorHAnsi"/>
                <w:color w:val="FF0000"/>
                <w:sz w:val="22"/>
                <w:szCs w:val="22"/>
              </w:rPr>
            </w:pPr>
            <w:r>
              <w:rPr>
                <w:rFonts w:asciiTheme="minorHAnsi" w:hAnsiTheme="minorHAnsi" w:cstheme="minorHAnsi"/>
                <w:color w:val="FF0000"/>
                <w:sz w:val="22"/>
                <w:szCs w:val="22"/>
              </w:rPr>
              <w:t>Accountability and Grievance Mechanism</w:t>
            </w:r>
            <w:r>
              <w:rPr>
                <w:rStyle w:val="FootnoteReference"/>
                <w:rFonts w:asciiTheme="minorHAnsi" w:hAnsiTheme="minorHAnsi"/>
                <w:color w:val="FF0000"/>
                <w:sz w:val="22"/>
                <w:szCs w:val="22"/>
              </w:rPr>
              <w:footnoteReference w:id="5"/>
            </w:r>
          </w:p>
        </w:tc>
        <w:tc>
          <w:tcPr>
            <w:tcW w:w="1787" w:type="dxa"/>
            <w:tcBorders>
              <w:top w:val="single" w:sz="4" w:space="0" w:color="auto"/>
              <w:left w:val="single" w:sz="4" w:space="0" w:color="auto"/>
              <w:bottom w:val="single" w:sz="4" w:space="0" w:color="auto"/>
              <w:right w:val="single" w:sz="4" w:space="0" w:color="auto"/>
            </w:tcBorders>
            <w:hideMark/>
          </w:tcPr>
          <w:p w14:paraId="6DA5D285" w14:textId="77777777" w:rsidR="003C54F0" w:rsidRDefault="003C54F0">
            <w:pPr>
              <w:pStyle w:val="ListParagraph"/>
              <w:ind w:left="0"/>
              <w:rPr>
                <w:rFonts w:asciiTheme="minorHAnsi" w:hAnsiTheme="minorHAnsi" w:cstheme="minorHAnsi"/>
                <w:sz w:val="22"/>
                <w:szCs w:val="22"/>
              </w:rPr>
            </w:pPr>
            <w:r>
              <w:rPr>
                <w:rFonts w:asciiTheme="minorHAnsi" w:hAnsiTheme="minorHAnsi" w:cstheme="minorHAnsi"/>
                <w:sz w:val="22"/>
                <w:szCs w:val="22"/>
              </w:rPr>
              <w:t>See AGM</w:t>
            </w:r>
          </w:p>
        </w:tc>
        <w:tc>
          <w:tcPr>
            <w:tcW w:w="1503" w:type="dxa"/>
            <w:tcBorders>
              <w:top w:val="single" w:sz="4" w:space="0" w:color="auto"/>
              <w:left w:val="single" w:sz="4" w:space="0" w:color="auto"/>
              <w:bottom w:val="single" w:sz="4" w:space="0" w:color="auto"/>
              <w:right w:val="single" w:sz="4" w:space="0" w:color="auto"/>
            </w:tcBorders>
          </w:tcPr>
          <w:p w14:paraId="0D8A2DF5" w14:textId="77777777" w:rsidR="003C54F0" w:rsidRDefault="003C54F0">
            <w:pPr>
              <w:pStyle w:val="ListParagraph"/>
              <w:ind w:left="0"/>
              <w:rPr>
                <w:rFonts w:asciiTheme="minorHAnsi" w:hAnsiTheme="minorHAnsi" w:cstheme="minorHAnsi"/>
                <w:sz w:val="22"/>
                <w:szCs w:val="22"/>
              </w:rPr>
            </w:pPr>
          </w:p>
        </w:tc>
        <w:tc>
          <w:tcPr>
            <w:tcW w:w="1457" w:type="dxa"/>
            <w:tcBorders>
              <w:top w:val="single" w:sz="4" w:space="0" w:color="auto"/>
              <w:left w:val="single" w:sz="4" w:space="0" w:color="auto"/>
              <w:bottom w:val="single" w:sz="4" w:space="0" w:color="auto"/>
              <w:right w:val="single" w:sz="4" w:space="0" w:color="auto"/>
            </w:tcBorders>
          </w:tcPr>
          <w:p w14:paraId="0911CA60" w14:textId="77777777" w:rsidR="003C54F0" w:rsidRDefault="003C54F0">
            <w:pPr>
              <w:pStyle w:val="ListParagraph"/>
              <w:ind w:left="0"/>
              <w:rPr>
                <w:rFonts w:asciiTheme="minorHAnsi" w:hAnsiTheme="minorHAnsi" w:cstheme="minorHAnsi"/>
                <w:sz w:val="22"/>
                <w:szCs w:val="22"/>
              </w:rPr>
            </w:pPr>
          </w:p>
        </w:tc>
        <w:tc>
          <w:tcPr>
            <w:tcW w:w="1657" w:type="dxa"/>
            <w:tcBorders>
              <w:top w:val="single" w:sz="4" w:space="0" w:color="auto"/>
              <w:left w:val="single" w:sz="4" w:space="0" w:color="auto"/>
              <w:bottom w:val="single" w:sz="4" w:space="0" w:color="auto"/>
              <w:right w:val="single" w:sz="4" w:space="0" w:color="auto"/>
            </w:tcBorders>
          </w:tcPr>
          <w:p w14:paraId="0A8D8B76" w14:textId="77777777" w:rsidR="003C54F0" w:rsidRDefault="003C54F0">
            <w:pPr>
              <w:pStyle w:val="ListParagraph"/>
              <w:ind w:left="0"/>
              <w:rPr>
                <w:rFonts w:asciiTheme="minorHAnsi" w:hAnsiTheme="minorHAnsi" w:cstheme="minorHAnsi"/>
                <w:sz w:val="22"/>
                <w:szCs w:val="22"/>
              </w:rPr>
            </w:pPr>
          </w:p>
        </w:tc>
      </w:tr>
      <w:tr w:rsidR="003C54F0" w:rsidRPr="003C54F0" w14:paraId="3E9E2220" w14:textId="77777777" w:rsidTr="003C54F0">
        <w:trPr>
          <w:trHeight w:val="233"/>
        </w:trPr>
        <w:tc>
          <w:tcPr>
            <w:tcW w:w="2972" w:type="dxa"/>
            <w:tcBorders>
              <w:top w:val="single" w:sz="4" w:space="0" w:color="auto"/>
              <w:left w:val="single" w:sz="4" w:space="0" w:color="auto"/>
              <w:bottom w:val="single" w:sz="4" w:space="0" w:color="auto"/>
              <w:right w:val="single" w:sz="4" w:space="0" w:color="auto"/>
            </w:tcBorders>
            <w:hideMark/>
          </w:tcPr>
          <w:p w14:paraId="760BF7A7" w14:textId="77777777" w:rsidR="003C54F0" w:rsidRDefault="003C54F0">
            <w:pPr>
              <w:pStyle w:val="ListParagraph"/>
              <w:ind w:left="0"/>
              <w:rPr>
                <w:rFonts w:asciiTheme="minorHAnsi" w:hAnsiTheme="minorHAnsi" w:cstheme="minorHAnsi"/>
                <w:color w:val="FF0000"/>
                <w:sz w:val="22"/>
                <w:szCs w:val="22"/>
              </w:rPr>
            </w:pPr>
            <w:r>
              <w:rPr>
                <w:rFonts w:asciiTheme="minorHAnsi" w:hAnsiTheme="minorHAnsi" w:cstheme="minorHAnsi"/>
                <w:color w:val="FF0000"/>
                <w:sz w:val="22"/>
                <w:szCs w:val="22"/>
              </w:rPr>
              <w:t>Other safeguard plans as appropriate</w:t>
            </w:r>
          </w:p>
        </w:tc>
        <w:tc>
          <w:tcPr>
            <w:tcW w:w="1787" w:type="dxa"/>
            <w:tcBorders>
              <w:top w:val="single" w:sz="4" w:space="0" w:color="auto"/>
              <w:left w:val="single" w:sz="4" w:space="0" w:color="auto"/>
              <w:bottom w:val="single" w:sz="4" w:space="0" w:color="auto"/>
              <w:right w:val="single" w:sz="4" w:space="0" w:color="auto"/>
            </w:tcBorders>
          </w:tcPr>
          <w:p w14:paraId="4428C910" w14:textId="77777777" w:rsidR="003C54F0" w:rsidRDefault="003C54F0">
            <w:pPr>
              <w:pStyle w:val="ListParagraph"/>
              <w:ind w:left="0"/>
              <w:rPr>
                <w:rFonts w:asciiTheme="minorHAnsi" w:hAnsiTheme="minorHAnsi" w:cstheme="minorHAnsi"/>
                <w:color w:val="FF0000"/>
                <w:sz w:val="22"/>
                <w:szCs w:val="22"/>
              </w:rPr>
            </w:pPr>
          </w:p>
        </w:tc>
        <w:tc>
          <w:tcPr>
            <w:tcW w:w="1503" w:type="dxa"/>
            <w:tcBorders>
              <w:top w:val="single" w:sz="4" w:space="0" w:color="auto"/>
              <w:left w:val="single" w:sz="4" w:space="0" w:color="auto"/>
              <w:bottom w:val="single" w:sz="4" w:space="0" w:color="auto"/>
              <w:right w:val="single" w:sz="4" w:space="0" w:color="auto"/>
            </w:tcBorders>
          </w:tcPr>
          <w:p w14:paraId="6BB64D57" w14:textId="77777777" w:rsidR="003C54F0" w:rsidRDefault="003C54F0">
            <w:pPr>
              <w:pStyle w:val="ListParagraph"/>
              <w:ind w:left="0"/>
              <w:rPr>
                <w:rFonts w:asciiTheme="minorHAnsi" w:hAnsiTheme="minorHAnsi" w:cstheme="minorHAnsi"/>
                <w:color w:val="FF0000"/>
                <w:sz w:val="22"/>
                <w:szCs w:val="22"/>
              </w:rPr>
            </w:pPr>
          </w:p>
        </w:tc>
        <w:tc>
          <w:tcPr>
            <w:tcW w:w="1457" w:type="dxa"/>
            <w:tcBorders>
              <w:top w:val="single" w:sz="4" w:space="0" w:color="auto"/>
              <w:left w:val="single" w:sz="4" w:space="0" w:color="auto"/>
              <w:bottom w:val="single" w:sz="4" w:space="0" w:color="auto"/>
              <w:right w:val="single" w:sz="4" w:space="0" w:color="auto"/>
            </w:tcBorders>
          </w:tcPr>
          <w:p w14:paraId="4BC1FD56" w14:textId="77777777" w:rsidR="003C54F0" w:rsidRDefault="003C54F0">
            <w:pPr>
              <w:pStyle w:val="ListParagraph"/>
              <w:ind w:left="0"/>
              <w:rPr>
                <w:rFonts w:asciiTheme="minorHAnsi" w:hAnsiTheme="minorHAnsi" w:cstheme="minorHAnsi"/>
                <w:color w:val="FF0000"/>
                <w:sz w:val="22"/>
                <w:szCs w:val="22"/>
              </w:rPr>
            </w:pPr>
          </w:p>
        </w:tc>
        <w:tc>
          <w:tcPr>
            <w:tcW w:w="1657" w:type="dxa"/>
            <w:tcBorders>
              <w:top w:val="single" w:sz="4" w:space="0" w:color="auto"/>
              <w:left w:val="single" w:sz="4" w:space="0" w:color="auto"/>
              <w:bottom w:val="single" w:sz="4" w:space="0" w:color="auto"/>
              <w:right w:val="single" w:sz="4" w:space="0" w:color="auto"/>
            </w:tcBorders>
          </w:tcPr>
          <w:p w14:paraId="6C20BA76" w14:textId="77777777" w:rsidR="003C54F0" w:rsidRDefault="003C54F0">
            <w:pPr>
              <w:pStyle w:val="ListParagraph"/>
              <w:ind w:left="0"/>
              <w:rPr>
                <w:rFonts w:asciiTheme="minorHAnsi" w:hAnsiTheme="minorHAnsi" w:cstheme="minorHAnsi"/>
                <w:color w:val="FF0000"/>
                <w:sz w:val="22"/>
                <w:szCs w:val="22"/>
              </w:rPr>
            </w:pPr>
          </w:p>
        </w:tc>
      </w:tr>
      <w:tr w:rsidR="003C54F0" w:rsidRPr="003C54F0" w14:paraId="04D28908" w14:textId="77777777" w:rsidTr="003C54F0">
        <w:trPr>
          <w:trHeight w:val="233"/>
        </w:trPr>
        <w:tc>
          <w:tcPr>
            <w:tcW w:w="2972" w:type="dxa"/>
            <w:tcBorders>
              <w:top w:val="single" w:sz="4" w:space="0" w:color="auto"/>
              <w:left w:val="single" w:sz="4" w:space="0" w:color="auto"/>
              <w:bottom w:val="single" w:sz="4" w:space="0" w:color="auto"/>
              <w:right w:val="single" w:sz="4" w:space="0" w:color="auto"/>
            </w:tcBorders>
          </w:tcPr>
          <w:p w14:paraId="538FF6C5" w14:textId="77777777" w:rsidR="003C54F0" w:rsidRDefault="003C54F0">
            <w:pPr>
              <w:pStyle w:val="ListParagraph"/>
              <w:ind w:left="0"/>
              <w:rPr>
                <w:rFonts w:asciiTheme="minorHAnsi" w:hAnsiTheme="minorHAnsi" w:cstheme="minorHAnsi"/>
                <w:color w:val="FF0000"/>
                <w:sz w:val="22"/>
                <w:szCs w:val="22"/>
              </w:rPr>
            </w:pPr>
          </w:p>
        </w:tc>
        <w:tc>
          <w:tcPr>
            <w:tcW w:w="1787" w:type="dxa"/>
            <w:tcBorders>
              <w:top w:val="single" w:sz="4" w:space="0" w:color="auto"/>
              <w:left w:val="single" w:sz="4" w:space="0" w:color="auto"/>
              <w:bottom w:val="single" w:sz="4" w:space="0" w:color="auto"/>
              <w:right w:val="single" w:sz="4" w:space="0" w:color="auto"/>
            </w:tcBorders>
          </w:tcPr>
          <w:p w14:paraId="54FAD8E7" w14:textId="77777777" w:rsidR="003C54F0" w:rsidRDefault="003C54F0">
            <w:pPr>
              <w:pStyle w:val="ListParagraph"/>
              <w:ind w:left="0"/>
              <w:rPr>
                <w:rFonts w:asciiTheme="minorHAnsi" w:hAnsiTheme="minorHAnsi" w:cstheme="minorHAnsi"/>
                <w:color w:val="FF0000"/>
                <w:sz w:val="22"/>
                <w:szCs w:val="22"/>
              </w:rPr>
            </w:pPr>
          </w:p>
        </w:tc>
        <w:tc>
          <w:tcPr>
            <w:tcW w:w="1503" w:type="dxa"/>
            <w:tcBorders>
              <w:top w:val="single" w:sz="4" w:space="0" w:color="auto"/>
              <w:left w:val="single" w:sz="4" w:space="0" w:color="auto"/>
              <w:bottom w:val="single" w:sz="4" w:space="0" w:color="auto"/>
              <w:right w:val="single" w:sz="4" w:space="0" w:color="auto"/>
            </w:tcBorders>
          </w:tcPr>
          <w:p w14:paraId="366000FE" w14:textId="77777777" w:rsidR="003C54F0" w:rsidRDefault="003C54F0">
            <w:pPr>
              <w:pStyle w:val="ListParagraph"/>
              <w:ind w:left="0"/>
              <w:rPr>
                <w:rFonts w:asciiTheme="minorHAnsi" w:hAnsiTheme="minorHAnsi" w:cstheme="minorHAnsi"/>
                <w:color w:val="FF0000"/>
                <w:sz w:val="22"/>
                <w:szCs w:val="22"/>
              </w:rPr>
            </w:pPr>
          </w:p>
        </w:tc>
        <w:tc>
          <w:tcPr>
            <w:tcW w:w="1457" w:type="dxa"/>
            <w:tcBorders>
              <w:top w:val="single" w:sz="4" w:space="0" w:color="auto"/>
              <w:left w:val="single" w:sz="4" w:space="0" w:color="auto"/>
              <w:bottom w:val="single" w:sz="4" w:space="0" w:color="auto"/>
              <w:right w:val="single" w:sz="4" w:space="0" w:color="auto"/>
            </w:tcBorders>
          </w:tcPr>
          <w:p w14:paraId="1C12D968" w14:textId="77777777" w:rsidR="003C54F0" w:rsidRDefault="003C54F0">
            <w:pPr>
              <w:pStyle w:val="ListParagraph"/>
              <w:ind w:left="0"/>
              <w:rPr>
                <w:rFonts w:asciiTheme="minorHAnsi" w:hAnsiTheme="minorHAnsi" w:cstheme="minorHAnsi"/>
                <w:color w:val="FF0000"/>
                <w:sz w:val="22"/>
                <w:szCs w:val="22"/>
              </w:rPr>
            </w:pPr>
          </w:p>
        </w:tc>
        <w:tc>
          <w:tcPr>
            <w:tcW w:w="1657" w:type="dxa"/>
            <w:tcBorders>
              <w:top w:val="single" w:sz="4" w:space="0" w:color="auto"/>
              <w:left w:val="single" w:sz="4" w:space="0" w:color="auto"/>
              <w:bottom w:val="single" w:sz="4" w:space="0" w:color="auto"/>
              <w:right w:val="single" w:sz="4" w:space="0" w:color="auto"/>
            </w:tcBorders>
          </w:tcPr>
          <w:p w14:paraId="1A2B290D" w14:textId="77777777" w:rsidR="003C54F0" w:rsidRDefault="003C54F0">
            <w:pPr>
              <w:pStyle w:val="ListParagraph"/>
              <w:ind w:left="0"/>
              <w:rPr>
                <w:rFonts w:asciiTheme="minorHAnsi" w:hAnsiTheme="minorHAnsi" w:cstheme="minorHAnsi"/>
                <w:color w:val="FF0000"/>
                <w:sz w:val="22"/>
                <w:szCs w:val="22"/>
              </w:rPr>
            </w:pPr>
          </w:p>
        </w:tc>
      </w:tr>
      <w:tr w:rsidR="003C54F0" w:rsidRPr="003C54F0" w14:paraId="27E7B5A4" w14:textId="77777777" w:rsidTr="003C54F0">
        <w:trPr>
          <w:trHeight w:val="233"/>
        </w:trPr>
        <w:tc>
          <w:tcPr>
            <w:tcW w:w="2972" w:type="dxa"/>
            <w:tcBorders>
              <w:top w:val="single" w:sz="4" w:space="0" w:color="auto"/>
              <w:left w:val="single" w:sz="4" w:space="0" w:color="auto"/>
              <w:bottom w:val="single" w:sz="4" w:space="0" w:color="auto"/>
              <w:right w:val="single" w:sz="4" w:space="0" w:color="auto"/>
            </w:tcBorders>
          </w:tcPr>
          <w:p w14:paraId="1BDF98F4" w14:textId="77777777" w:rsidR="003C54F0" w:rsidRDefault="003C54F0">
            <w:pPr>
              <w:pStyle w:val="ListParagraph"/>
              <w:ind w:left="0"/>
              <w:rPr>
                <w:rFonts w:asciiTheme="minorHAnsi" w:hAnsiTheme="minorHAnsi" w:cstheme="minorHAnsi"/>
                <w:color w:val="FF0000"/>
                <w:sz w:val="22"/>
                <w:szCs w:val="22"/>
              </w:rPr>
            </w:pPr>
          </w:p>
        </w:tc>
        <w:tc>
          <w:tcPr>
            <w:tcW w:w="1787" w:type="dxa"/>
            <w:tcBorders>
              <w:top w:val="single" w:sz="4" w:space="0" w:color="auto"/>
              <w:left w:val="single" w:sz="4" w:space="0" w:color="auto"/>
              <w:bottom w:val="single" w:sz="4" w:space="0" w:color="auto"/>
              <w:right w:val="single" w:sz="4" w:space="0" w:color="auto"/>
            </w:tcBorders>
          </w:tcPr>
          <w:p w14:paraId="6BFB8016" w14:textId="77777777" w:rsidR="003C54F0" w:rsidRDefault="003C54F0">
            <w:pPr>
              <w:pStyle w:val="ListParagraph"/>
              <w:ind w:left="0"/>
              <w:rPr>
                <w:rFonts w:asciiTheme="minorHAnsi" w:hAnsiTheme="minorHAnsi" w:cstheme="minorHAnsi"/>
                <w:color w:val="FF0000"/>
                <w:sz w:val="22"/>
                <w:szCs w:val="22"/>
              </w:rPr>
            </w:pPr>
          </w:p>
        </w:tc>
        <w:tc>
          <w:tcPr>
            <w:tcW w:w="1503" w:type="dxa"/>
            <w:tcBorders>
              <w:top w:val="single" w:sz="4" w:space="0" w:color="auto"/>
              <w:left w:val="single" w:sz="4" w:space="0" w:color="auto"/>
              <w:bottom w:val="single" w:sz="4" w:space="0" w:color="auto"/>
              <w:right w:val="single" w:sz="4" w:space="0" w:color="auto"/>
            </w:tcBorders>
          </w:tcPr>
          <w:p w14:paraId="2A6DB5B8" w14:textId="77777777" w:rsidR="003C54F0" w:rsidRDefault="003C54F0">
            <w:pPr>
              <w:pStyle w:val="ListParagraph"/>
              <w:ind w:left="0"/>
              <w:rPr>
                <w:rFonts w:asciiTheme="minorHAnsi" w:hAnsiTheme="minorHAnsi" w:cstheme="minorHAnsi"/>
                <w:color w:val="FF0000"/>
                <w:sz w:val="22"/>
                <w:szCs w:val="22"/>
              </w:rPr>
            </w:pPr>
          </w:p>
        </w:tc>
        <w:tc>
          <w:tcPr>
            <w:tcW w:w="1457" w:type="dxa"/>
            <w:tcBorders>
              <w:top w:val="single" w:sz="4" w:space="0" w:color="auto"/>
              <w:left w:val="single" w:sz="4" w:space="0" w:color="auto"/>
              <w:bottom w:val="single" w:sz="4" w:space="0" w:color="auto"/>
              <w:right w:val="single" w:sz="4" w:space="0" w:color="auto"/>
            </w:tcBorders>
          </w:tcPr>
          <w:p w14:paraId="4DE112B5" w14:textId="77777777" w:rsidR="003C54F0" w:rsidRDefault="003C54F0">
            <w:pPr>
              <w:pStyle w:val="ListParagraph"/>
              <w:ind w:left="0"/>
              <w:rPr>
                <w:rFonts w:asciiTheme="minorHAnsi" w:hAnsiTheme="minorHAnsi" w:cstheme="minorHAnsi"/>
                <w:color w:val="FF0000"/>
                <w:sz w:val="22"/>
                <w:szCs w:val="22"/>
              </w:rPr>
            </w:pPr>
          </w:p>
        </w:tc>
        <w:tc>
          <w:tcPr>
            <w:tcW w:w="1657" w:type="dxa"/>
            <w:tcBorders>
              <w:top w:val="single" w:sz="4" w:space="0" w:color="auto"/>
              <w:left w:val="single" w:sz="4" w:space="0" w:color="auto"/>
              <w:bottom w:val="single" w:sz="4" w:space="0" w:color="auto"/>
              <w:right w:val="single" w:sz="4" w:space="0" w:color="auto"/>
            </w:tcBorders>
          </w:tcPr>
          <w:p w14:paraId="4E9792CE" w14:textId="77777777" w:rsidR="003C54F0" w:rsidRDefault="003C54F0">
            <w:pPr>
              <w:pStyle w:val="ListParagraph"/>
              <w:ind w:left="0"/>
              <w:rPr>
                <w:rFonts w:asciiTheme="minorHAnsi" w:hAnsiTheme="minorHAnsi" w:cstheme="minorHAnsi"/>
                <w:color w:val="FF0000"/>
                <w:sz w:val="22"/>
                <w:szCs w:val="22"/>
              </w:rPr>
            </w:pPr>
          </w:p>
        </w:tc>
      </w:tr>
      <w:tr w:rsidR="003C54F0" w:rsidRPr="003C54F0" w14:paraId="28FAC5D3" w14:textId="77777777" w:rsidTr="003C54F0">
        <w:trPr>
          <w:trHeight w:val="233"/>
        </w:trPr>
        <w:tc>
          <w:tcPr>
            <w:tcW w:w="2972" w:type="dxa"/>
            <w:tcBorders>
              <w:top w:val="single" w:sz="4" w:space="0" w:color="auto"/>
              <w:left w:val="single" w:sz="4" w:space="0" w:color="auto"/>
              <w:bottom w:val="single" w:sz="4" w:space="0" w:color="auto"/>
              <w:right w:val="single" w:sz="4" w:space="0" w:color="auto"/>
            </w:tcBorders>
          </w:tcPr>
          <w:p w14:paraId="7F300F05" w14:textId="77777777" w:rsidR="003C54F0" w:rsidRDefault="003C54F0">
            <w:pPr>
              <w:pStyle w:val="ListParagraph"/>
              <w:ind w:left="0"/>
              <w:rPr>
                <w:rFonts w:asciiTheme="minorHAnsi" w:hAnsiTheme="minorHAnsi" w:cstheme="minorHAnsi"/>
                <w:color w:val="FF0000"/>
                <w:sz w:val="22"/>
                <w:szCs w:val="22"/>
              </w:rPr>
            </w:pPr>
          </w:p>
        </w:tc>
        <w:tc>
          <w:tcPr>
            <w:tcW w:w="1787" w:type="dxa"/>
            <w:tcBorders>
              <w:top w:val="single" w:sz="4" w:space="0" w:color="auto"/>
              <w:left w:val="single" w:sz="4" w:space="0" w:color="auto"/>
              <w:bottom w:val="single" w:sz="4" w:space="0" w:color="auto"/>
              <w:right w:val="single" w:sz="4" w:space="0" w:color="auto"/>
            </w:tcBorders>
          </w:tcPr>
          <w:p w14:paraId="71BD26BA" w14:textId="77777777" w:rsidR="003C54F0" w:rsidRDefault="003C54F0">
            <w:pPr>
              <w:pStyle w:val="ListParagraph"/>
              <w:ind w:left="0"/>
              <w:rPr>
                <w:rFonts w:asciiTheme="minorHAnsi" w:hAnsiTheme="minorHAnsi" w:cstheme="minorHAnsi"/>
                <w:color w:val="FF0000"/>
                <w:sz w:val="22"/>
                <w:szCs w:val="22"/>
              </w:rPr>
            </w:pPr>
          </w:p>
        </w:tc>
        <w:tc>
          <w:tcPr>
            <w:tcW w:w="1503" w:type="dxa"/>
            <w:tcBorders>
              <w:top w:val="single" w:sz="4" w:space="0" w:color="auto"/>
              <w:left w:val="single" w:sz="4" w:space="0" w:color="auto"/>
              <w:bottom w:val="single" w:sz="4" w:space="0" w:color="auto"/>
              <w:right w:val="single" w:sz="4" w:space="0" w:color="auto"/>
            </w:tcBorders>
          </w:tcPr>
          <w:p w14:paraId="0083ADC7" w14:textId="77777777" w:rsidR="003C54F0" w:rsidRDefault="003C54F0">
            <w:pPr>
              <w:pStyle w:val="ListParagraph"/>
              <w:ind w:left="0"/>
              <w:rPr>
                <w:rFonts w:asciiTheme="minorHAnsi" w:hAnsiTheme="minorHAnsi" w:cstheme="minorHAnsi"/>
                <w:color w:val="FF0000"/>
                <w:sz w:val="22"/>
                <w:szCs w:val="22"/>
              </w:rPr>
            </w:pPr>
          </w:p>
        </w:tc>
        <w:tc>
          <w:tcPr>
            <w:tcW w:w="1457" w:type="dxa"/>
            <w:tcBorders>
              <w:top w:val="single" w:sz="4" w:space="0" w:color="auto"/>
              <w:left w:val="single" w:sz="4" w:space="0" w:color="auto"/>
              <w:bottom w:val="single" w:sz="4" w:space="0" w:color="auto"/>
              <w:right w:val="single" w:sz="4" w:space="0" w:color="auto"/>
            </w:tcBorders>
          </w:tcPr>
          <w:p w14:paraId="56AE56AD" w14:textId="77777777" w:rsidR="003C54F0" w:rsidRDefault="003C54F0">
            <w:pPr>
              <w:pStyle w:val="ListParagraph"/>
              <w:ind w:left="0"/>
              <w:rPr>
                <w:rFonts w:asciiTheme="minorHAnsi" w:hAnsiTheme="minorHAnsi" w:cstheme="minorHAnsi"/>
                <w:color w:val="FF0000"/>
                <w:sz w:val="22"/>
                <w:szCs w:val="22"/>
              </w:rPr>
            </w:pPr>
          </w:p>
        </w:tc>
        <w:tc>
          <w:tcPr>
            <w:tcW w:w="1657" w:type="dxa"/>
            <w:tcBorders>
              <w:top w:val="single" w:sz="4" w:space="0" w:color="auto"/>
              <w:left w:val="single" w:sz="4" w:space="0" w:color="auto"/>
              <w:bottom w:val="single" w:sz="4" w:space="0" w:color="auto"/>
              <w:right w:val="single" w:sz="4" w:space="0" w:color="auto"/>
            </w:tcBorders>
          </w:tcPr>
          <w:p w14:paraId="79400B34" w14:textId="77777777" w:rsidR="003C54F0" w:rsidRDefault="003C54F0">
            <w:pPr>
              <w:pStyle w:val="ListParagraph"/>
              <w:ind w:left="0"/>
              <w:rPr>
                <w:rFonts w:asciiTheme="minorHAnsi" w:hAnsiTheme="minorHAnsi" w:cstheme="minorHAnsi"/>
                <w:color w:val="FF0000"/>
                <w:sz w:val="22"/>
                <w:szCs w:val="22"/>
              </w:rPr>
            </w:pPr>
          </w:p>
        </w:tc>
      </w:tr>
      <w:tr w:rsidR="003C54F0" w:rsidRPr="003C54F0" w14:paraId="382A0199" w14:textId="77777777" w:rsidTr="003C54F0">
        <w:trPr>
          <w:trHeight w:val="233"/>
        </w:trPr>
        <w:tc>
          <w:tcPr>
            <w:tcW w:w="2972" w:type="dxa"/>
            <w:tcBorders>
              <w:top w:val="single" w:sz="4" w:space="0" w:color="auto"/>
              <w:left w:val="single" w:sz="4" w:space="0" w:color="auto"/>
              <w:bottom w:val="single" w:sz="4" w:space="0" w:color="auto"/>
              <w:right w:val="single" w:sz="4" w:space="0" w:color="auto"/>
            </w:tcBorders>
          </w:tcPr>
          <w:p w14:paraId="3783F3EA" w14:textId="77777777" w:rsidR="003C54F0" w:rsidRDefault="003C54F0">
            <w:pPr>
              <w:pStyle w:val="ListParagraph"/>
              <w:ind w:left="0"/>
              <w:rPr>
                <w:rFonts w:asciiTheme="minorHAnsi" w:hAnsiTheme="minorHAnsi" w:cstheme="minorHAnsi"/>
                <w:color w:val="FF0000"/>
                <w:sz w:val="22"/>
                <w:szCs w:val="22"/>
              </w:rPr>
            </w:pPr>
          </w:p>
        </w:tc>
        <w:tc>
          <w:tcPr>
            <w:tcW w:w="1787" w:type="dxa"/>
            <w:tcBorders>
              <w:top w:val="single" w:sz="4" w:space="0" w:color="auto"/>
              <w:left w:val="single" w:sz="4" w:space="0" w:color="auto"/>
              <w:bottom w:val="single" w:sz="4" w:space="0" w:color="auto"/>
              <w:right w:val="single" w:sz="4" w:space="0" w:color="auto"/>
            </w:tcBorders>
          </w:tcPr>
          <w:p w14:paraId="5C311DB1" w14:textId="77777777" w:rsidR="003C54F0" w:rsidRDefault="003C54F0">
            <w:pPr>
              <w:pStyle w:val="ListParagraph"/>
              <w:ind w:left="0"/>
              <w:rPr>
                <w:rFonts w:asciiTheme="minorHAnsi" w:hAnsiTheme="minorHAnsi" w:cstheme="minorHAnsi"/>
                <w:color w:val="FF0000"/>
                <w:sz w:val="22"/>
                <w:szCs w:val="22"/>
              </w:rPr>
            </w:pPr>
          </w:p>
        </w:tc>
        <w:tc>
          <w:tcPr>
            <w:tcW w:w="1503" w:type="dxa"/>
            <w:tcBorders>
              <w:top w:val="single" w:sz="4" w:space="0" w:color="auto"/>
              <w:left w:val="single" w:sz="4" w:space="0" w:color="auto"/>
              <w:bottom w:val="single" w:sz="4" w:space="0" w:color="auto"/>
              <w:right w:val="single" w:sz="4" w:space="0" w:color="auto"/>
            </w:tcBorders>
          </w:tcPr>
          <w:p w14:paraId="634CE64A" w14:textId="77777777" w:rsidR="003C54F0" w:rsidRDefault="003C54F0">
            <w:pPr>
              <w:pStyle w:val="ListParagraph"/>
              <w:ind w:left="0"/>
              <w:rPr>
                <w:rFonts w:asciiTheme="minorHAnsi" w:hAnsiTheme="minorHAnsi" w:cstheme="minorHAnsi"/>
                <w:color w:val="FF0000"/>
                <w:sz w:val="22"/>
                <w:szCs w:val="22"/>
              </w:rPr>
            </w:pPr>
          </w:p>
        </w:tc>
        <w:tc>
          <w:tcPr>
            <w:tcW w:w="1457" w:type="dxa"/>
            <w:tcBorders>
              <w:top w:val="single" w:sz="4" w:space="0" w:color="auto"/>
              <w:left w:val="single" w:sz="4" w:space="0" w:color="auto"/>
              <w:bottom w:val="single" w:sz="4" w:space="0" w:color="auto"/>
              <w:right w:val="single" w:sz="4" w:space="0" w:color="auto"/>
            </w:tcBorders>
          </w:tcPr>
          <w:p w14:paraId="182BA0AB" w14:textId="77777777" w:rsidR="003C54F0" w:rsidRDefault="003C54F0">
            <w:pPr>
              <w:pStyle w:val="ListParagraph"/>
              <w:ind w:left="0"/>
              <w:rPr>
                <w:rFonts w:asciiTheme="minorHAnsi" w:hAnsiTheme="minorHAnsi" w:cstheme="minorHAnsi"/>
                <w:color w:val="FF0000"/>
                <w:sz w:val="22"/>
                <w:szCs w:val="22"/>
              </w:rPr>
            </w:pPr>
          </w:p>
        </w:tc>
        <w:tc>
          <w:tcPr>
            <w:tcW w:w="1657" w:type="dxa"/>
            <w:tcBorders>
              <w:top w:val="single" w:sz="4" w:space="0" w:color="auto"/>
              <w:left w:val="single" w:sz="4" w:space="0" w:color="auto"/>
              <w:bottom w:val="single" w:sz="4" w:space="0" w:color="auto"/>
              <w:right w:val="single" w:sz="4" w:space="0" w:color="auto"/>
            </w:tcBorders>
          </w:tcPr>
          <w:p w14:paraId="5CBF764B" w14:textId="77777777" w:rsidR="003C54F0" w:rsidRDefault="003C54F0">
            <w:pPr>
              <w:pStyle w:val="ListParagraph"/>
              <w:ind w:left="0"/>
              <w:rPr>
                <w:rFonts w:asciiTheme="minorHAnsi" w:hAnsiTheme="minorHAnsi" w:cstheme="minorHAnsi"/>
                <w:color w:val="FF0000"/>
                <w:sz w:val="22"/>
                <w:szCs w:val="22"/>
              </w:rPr>
            </w:pPr>
          </w:p>
        </w:tc>
      </w:tr>
    </w:tbl>
    <w:p w14:paraId="3E8C2911" w14:textId="77777777" w:rsidR="003C54F0" w:rsidRDefault="003C54F0" w:rsidP="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p w14:paraId="22104CE4" w14:textId="77777777" w:rsidR="003C54F0" w:rsidRDefault="003C54F0" w:rsidP="003C54F0">
      <w:pPr>
        <w:widowControl w:val="0"/>
        <w:numPr>
          <w:ilvl w:val="0"/>
          <w:numId w:val="13"/>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ind w:left="360"/>
        <w:jc w:val="both"/>
        <w:rPr>
          <w:rFonts w:cstheme="minorHAnsi"/>
          <w:b/>
          <w:spacing w:val="-2"/>
          <w:sz w:val="24"/>
          <w:szCs w:val="24"/>
        </w:rPr>
      </w:pPr>
      <w:r>
        <w:rPr>
          <w:rFonts w:cstheme="minorHAnsi"/>
          <w:b/>
          <w:bCs/>
          <w:spacing w:val="-2"/>
          <w:sz w:val="24"/>
          <w:szCs w:val="24"/>
        </w:rPr>
        <w:t xml:space="preserve">Staff &amp; delivery partner roles, responsibilities &amp; capacities </w:t>
      </w:r>
    </w:p>
    <w:p w14:paraId="666286E4" w14:textId="77777777" w:rsidR="003C54F0" w:rsidRDefault="003C54F0" w:rsidP="003C54F0">
      <w:pPr>
        <w:spacing w:after="120"/>
        <w:jc w:val="both"/>
        <w:rPr>
          <w:rFonts w:cstheme="minorHAnsi"/>
          <w:spacing w:val="-2"/>
        </w:rPr>
      </w:pPr>
      <w:r>
        <w:rPr>
          <w:rFonts w:cstheme="minorHAnsi"/>
          <w:spacing w:val="-2"/>
        </w:rPr>
        <w:t xml:space="preserve">Describe who will be responsible for managing the implementation and monitoring of the ESMP. List all relevant project staff in Table 3. </w:t>
      </w:r>
    </w:p>
    <w:p w14:paraId="6CDDBE47" w14:textId="77777777" w:rsidR="003C54F0" w:rsidRDefault="003C54F0" w:rsidP="003C54F0">
      <w:pPr>
        <w:pStyle w:val="Caption"/>
        <w:keepNext/>
        <w:rPr>
          <w:sz w:val="22"/>
          <w:szCs w:val="22"/>
        </w:rPr>
      </w:pPr>
      <w:r>
        <w:rPr>
          <w:sz w:val="22"/>
          <w:szCs w:val="22"/>
        </w:rPr>
        <w:t>Table 3.  Roles, Responsibilities &amp; Capacities of CI Project Team</w:t>
      </w:r>
    </w:p>
    <w:tbl>
      <w:tblPr>
        <w:tblStyle w:val="TableGrid"/>
        <w:tblW w:w="10075" w:type="dxa"/>
        <w:tblInd w:w="0" w:type="dxa"/>
        <w:tblLook w:val="04A0" w:firstRow="1" w:lastRow="0" w:firstColumn="1" w:lastColumn="0" w:noHBand="0" w:noVBand="1"/>
      </w:tblPr>
      <w:tblGrid>
        <w:gridCol w:w="1738"/>
        <w:gridCol w:w="1760"/>
        <w:gridCol w:w="1065"/>
        <w:gridCol w:w="3677"/>
        <w:gridCol w:w="1835"/>
      </w:tblGrid>
      <w:tr w:rsidR="003C54F0" w:rsidRPr="003C54F0" w14:paraId="054B9CFE" w14:textId="77777777" w:rsidTr="003C54F0">
        <w:trPr>
          <w:trHeight w:val="602"/>
        </w:trPr>
        <w:tc>
          <w:tcPr>
            <w:tcW w:w="1738" w:type="dxa"/>
            <w:tcBorders>
              <w:top w:val="single" w:sz="4" w:space="0" w:color="auto"/>
              <w:left w:val="single" w:sz="4" w:space="0" w:color="auto"/>
              <w:bottom w:val="single" w:sz="4" w:space="0" w:color="auto"/>
              <w:right w:val="single" w:sz="4" w:space="0" w:color="auto"/>
            </w:tcBorders>
            <w:shd w:val="clear" w:color="auto" w:fill="7ECBEF"/>
          </w:tcPr>
          <w:p w14:paraId="11D9A7C0"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r>
              <w:rPr>
                <w:rFonts w:cstheme="minorHAnsi"/>
                <w:spacing w:val="-2"/>
              </w:rPr>
              <w:t xml:space="preserve">Name/Title: </w:t>
            </w:r>
          </w:p>
          <w:p w14:paraId="66053143"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rPr>
                <w:rFonts w:cstheme="minorHAnsi"/>
                <w:b/>
                <w:bCs/>
                <w:spacing w:val="-2"/>
              </w:rPr>
            </w:pPr>
          </w:p>
        </w:tc>
        <w:tc>
          <w:tcPr>
            <w:tcW w:w="1760" w:type="dxa"/>
            <w:tcBorders>
              <w:top w:val="single" w:sz="4" w:space="0" w:color="auto"/>
              <w:left w:val="single" w:sz="4" w:space="0" w:color="auto"/>
              <w:bottom w:val="single" w:sz="4" w:space="0" w:color="auto"/>
              <w:right w:val="single" w:sz="4" w:space="0" w:color="auto"/>
            </w:tcBorders>
            <w:shd w:val="clear" w:color="auto" w:fill="7ECBEF"/>
            <w:hideMark/>
          </w:tcPr>
          <w:p w14:paraId="703FC03D"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rPr>
                <w:rFonts w:cstheme="minorHAnsi"/>
                <w:spacing w:val="-2"/>
              </w:rPr>
            </w:pPr>
            <w:r>
              <w:rPr>
                <w:rFonts w:cstheme="minorHAnsi"/>
                <w:spacing w:val="-2"/>
              </w:rPr>
              <w:t>Safeguard Role or Responsibility</w:t>
            </w:r>
          </w:p>
        </w:tc>
        <w:tc>
          <w:tcPr>
            <w:tcW w:w="1065" w:type="dxa"/>
            <w:tcBorders>
              <w:top w:val="single" w:sz="4" w:space="0" w:color="auto"/>
              <w:left w:val="single" w:sz="4" w:space="0" w:color="auto"/>
              <w:bottom w:val="single" w:sz="4" w:space="0" w:color="auto"/>
              <w:right w:val="single" w:sz="4" w:space="0" w:color="auto"/>
            </w:tcBorders>
            <w:shd w:val="clear" w:color="auto" w:fill="7ECBEF"/>
            <w:hideMark/>
          </w:tcPr>
          <w:p w14:paraId="58BEC963"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rPr>
                <w:rFonts w:cstheme="minorHAnsi"/>
                <w:spacing w:val="-2"/>
              </w:rPr>
            </w:pPr>
            <w:r>
              <w:rPr>
                <w:rFonts w:cstheme="minorHAnsi"/>
                <w:spacing w:val="-2"/>
              </w:rPr>
              <w:t>To be hired (TBH) or on staff (OS)</w:t>
            </w:r>
          </w:p>
        </w:tc>
        <w:tc>
          <w:tcPr>
            <w:tcW w:w="3677" w:type="dxa"/>
            <w:tcBorders>
              <w:top w:val="single" w:sz="4" w:space="0" w:color="auto"/>
              <w:left w:val="single" w:sz="4" w:space="0" w:color="auto"/>
              <w:bottom w:val="single" w:sz="4" w:space="0" w:color="auto"/>
              <w:right w:val="single" w:sz="4" w:space="0" w:color="auto"/>
            </w:tcBorders>
            <w:shd w:val="clear" w:color="auto" w:fill="7ECBEF"/>
            <w:hideMark/>
          </w:tcPr>
          <w:p w14:paraId="2A40C417"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rPr>
                <w:rFonts w:cstheme="minorHAnsi"/>
                <w:spacing w:val="-2"/>
              </w:rPr>
            </w:pPr>
            <w:r>
              <w:rPr>
                <w:rFonts w:cstheme="minorHAnsi"/>
                <w:spacing w:val="-2"/>
              </w:rPr>
              <w:t xml:space="preserve">Does person have the technical background and skills appropriate for the level of complexity of this ESMP (i.e., has this person designed and implemented similar safeguard plans before?)  </w:t>
            </w:r>
          </w:p>
          <w:p w14:paraId="11AF7A21"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rPr>
                <w:rFonts w:cstheme="minorHAnsi"/>
                <w:spacing w:val="-2"/>
              </w:rPr>
            </w:pPr>
            <w:r>
              <w:rPr>
                <w:rFonts w:cstheme="minorHAnsi"/>
                <w:spacing w:val="-2"/>
              </w:rPr>
              <w:t xml:space="preserve">If yes, please provide detail; if no, how </w:t>
            </w:r>
            <w:r>
              <w:rPr>
                <w:rFonts w:cstheme="minorHAnsi"/>
                <w:spacing w:val="-2"/>
              </w:rPr>
              <w:lastRenderedPageBreak/>
              <w:t>will this skills gap be addressed?</w:t>
            </w:r>
          </w:p>
        </w:tc>
        <w:tc>
          <w:tcPr>
            <w:tcW w:w="1835" w:type="dxa"/>
            <w:tcBorders>
              <w:top w:val="single" w:sz="4" w:space="0" w:color="auto"/>
              <w:left w:val="single" w:sz="4" w:space="0" w:color="auto"/>
              <w:bottom w:val="single" w:sz="4" w:space="0" w:color="auto"/>
              <w:right w:val="single" w:sz="4" w:space="0" w:color="auto"/>
            </w:tcBorders>
            <w:shd w:val="clear" w:color="auto" w:fill="7ECBEF"/>
            <w:hideMark/>
          </w:tcPr>
          <w:p w14:paraId="13ECFA50"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rPr>
                <w:rFonts w:cstheme="minorHAnsi"/>
                <w:spacing w:val="-2"/>
              </w:rPr>
            </w:pPr>
            <w:r>
              <w:rPr>
                <w:rFonts w:cstheme="minorHAnsi"/>
                <w:spacing w:val="-2"/>
              </w:rPr>
              <w:lastRenderedPageBreak/>
              <w:t>Approx. what percentage of time will be focused on implementation &amp; monitoring the ESMP?</w:t>
            </w:r>
          </w:p>
        </w:tc>
      </w:tr>
      <w:tr w:rsidR="003C54F0" w14:paraId="66E48190" w14:textId="77777777" w:rsidTr="003C54F0">
        <w:trPr>
          <w:trHeight w:val="602"/>
        </w:trPr>
        <w:tc>
          <w:tcPr>
            <w:tcW w:w="1738" w:type="dxa"/>
            <w:tcBorders>
              <w:top w:val="single" w:sz="4" w:space="0" w:color="auto"/>
              <w:left w:val="single" w:sz="4" w:space="0" w:color="auto"/>
              <w:bottom w:val="single" w:sz="4" w:space="0" w:color="auto"/>
              <w:right w:val="single" w:sz="4" w:space="0" w:color="auto"/>
            </w:tcBorders>
          </w:tcPr>
          <w:p w14:paraId="40D26C27"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rPr>
                <w:rFonts w:cstheme="minorHAnsi"/>
                <w:spacing w:val="-2"/>
              </w:rPr>
            </w:pPr>
          </w:p>
        </w:tc>
        <w:tc>
          <w:tcPr>
            <w:tcW w:w="1760" w:type="dxa"/>
            <w:tcBorders>
              <w:top w:val="single" w:sz="4" w:space="0" w:color="auto"/>
              <w:left w:val="single" w:sz="4" w:space="0" w:color="auto"/>
              <w:bottom w:val="single" w:sz="4" w:space="0" w:color="auto"/>
              <w:right w:val="single" w:sz="4" w:space="0" w:color="auto"/>
            </w:tcBorders>
          </w:tcPr>
          <w:p w14:paraId="638BF0A1"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c>
          <w:tcPr>
            <w:tcW w:w="1065" w:type="dxa"/>
            <w:tcBorders>
              <w:top w:val="single" w:sz="4" w:space="0" w:color="auto"/>
              <w:left w:val="single" w:sz="4" w:space="0" w:color="auto"/>
              <w:bottom w:val="single" w:sz="4" w:space="0" w:color="auto"/>
              <w:right w:val="single" w:sz="4" w:space="0" w:color="auto"/>
            </w:tcBorders>
          </w:tcPr>
          <w:p w14:paraId="0A9B2FE0" w14:textId="77777777" w:rsidR="003C54F0" w:rsidRDefault="003C54F0" w:rsidP="000E5187">
            <w:pPr>
              <w:pStyle w:val="ListParagraph"/>
              <w:widowControl w:val="0"/>
              <w:numPr>
                <w:ilvl w:val="0"/>
                <w:numId w:val="14"/>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sz w:val="22"/>
                <w:szCs w:val="22"/>
              </w:rPr>
            </w:pPr>
            <w:r>
              <w:rPr>
                <w:rFonts w:asciiTheme="minorHAnsi" w:hAnsiTheme="minorHAnsi" w:cstheme="minorHAnsi"/>
                <w:spacing w:val="-2"/>
                <w:sz w:val="22"/>
                <w:szCs w:val="22"/>
              </w:rPr>
              <w:t>TBH</w:t>
            </w:r>
          </w:p>
          <w:p w14:paraId="7E88609D" w14:textId="77777777" w:rsidR="003C54F0" w:rsidRDefault="003C54F0" w:rsidP="000E5187">
            <w:pPr>
              <w:pStyle w:val="ListParagraph"/>
              <w:widowControl w:val="0"/>
              <w:numPr>
                <w:ilvl w:val="0"/>
                <w:numId w:val="14"/>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sz w:val="22"/>
                <w:szCs w:val="22"/>
              </w:rPr>
            </w:pPr>
            <w:r>
              <w:rPr>
                <w:rFonts w:asciiTheme="minorHAnsi" w:hAnsiTheme="minorHAnsi" w:cstheme="minorHAnsi"/>
                <w:spacing w:val="-2"/>
                <w:sz w:val="22"/>
                <w:szCs w:val="22"/>
              </w:rPr>
              <w:t>OS</w:t>
            </w:r>
          </w:p>
          <w:p w14:paraId="50EF68BC"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c>
          <w:tcPr>
            <w:tcW w:w="3677" w:type="dxa"/>
            <w:tcBorders>
              <w:top w:val="single" w:sz="4" w:space="0" w:color="auto"/>
              <w:left w:val="single" w:sz="4" w:space="0" w:color="auto"/>
              <w:bottom w:val="single" w:sz="4" w:space="0" w:color="auto"/>
              <w:right w:val="single" w:sz="4" w:space="0" w:color="auto"/>
            </w:tcBorders>
            <w:hideMark/>
          </w:tcPr>
          <w:p w14:paraId="0B91DE53" w14:textId="77777777" w:rsidR="003C54F0" w:rsidRDefault="003C54F0" w:rsidP="000E5187">
            <w:pPr>
              <w:pStyle w:val="ListParagraph"/>
              <w:widowControl w:val="0"/>
              <w:numPr>
                <w:ilvl w:val="0"/>
                <w:numId w:val="14"/>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sz w:val="22"/>
                <w:szCs w:val="22"/>
              </w:rPr>
            </w:pPr>
            <w:r>
              <w:rPr>
                <w:rFonts w:asciiTheme="minorHAnsi" w:hAnsiTheme="minorHAnsi" w:cstheme="minorHAnsi"/>
                <w:spacing w:val="-2"/>
                <w:sz w:val="22"/>
                <w:szCs w:val="22"/>
              </w:rPr>
              <w:t>Yes</w:t>
            </w:r>
          </w:p>
          <w:p w14:paraId="760ACA73" w14:textId="77777777" w:rsidR="003C54F0" w:rsidRDefault="003C54F0" w:rsidP="000E5187">
            <w:pPr>
              <w:pStyle w:val="ListParagraph"/>
              <w:widowControl w:val="0"/>
              <w:numPr>
                <w:ilvl w:val="0"/>
                <w:numId w:val="14"/>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sz w:val="22"/>
                <w:szCs w:val="22"/>
              </w:rPr>
            </w:pPr>
            <w:r>
              <w:rPr>
                <w:rFonts w:asciiTheme="minorHAnsi" w:hAnsiTheme="minorHAnsi" w:cstheme="minorHAnsi"/>
                <w:spacing w:val="-2"/>
                <w:sz w:val="22"/>
                <w:szCs w:val="22"/>
              </w:rPr>
              <w:t>No</w:t>
            </w:r>
          </w:p>
          <w:p w14:paraId="170595BE"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r>
              <w:rPr>
                <w:rFonts w:cstheme="minorHAnsi"/>
                <w:spacing w:val="-2"/>
              </w:rPr>
              <w:t>Explanation:</w:t>
            </w:r>
          </w:p>
        </w:tc>
        <w:tc>
          <w:tcPr>
            <w:tcW w:w="1835" w:type="dxa"/>
            <w:tcBorders>
              <w:top w:val="single" w:sz="4" w:space="0" w:color="auto"/>
              <w:left w:val="single" w:sz="4" w:space="0" w:color="auto"/>
              <w:bottom w:val="single" w:sz="4" w:space="0" w:color="auto"/>
              <w:right w:val="single" w:sz="4" w:space="0" w:color="auto"/>
            </w:tcBorders>
            <w:hideMark/>
          </w:tcPr>
          <w:p w14:paraId="4C4E4628" w14:textId="77777777" w:rsidR="003C54F0" w:rsidRDefault="003C54F0" w:rsidP="000E5187">
            <w:pPr>
              <w:pStyle w:val="ListParagraph"/>
              <w:widowControl w:val="0"/>
              <w:numPr>
                <w:ilvl w:val="0"/>
                <w:numId w:val="14"/>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sz w:val="22"/>
                <w:szCs w:val="22"/>
              </w:rPr>
            </w:pPr>
            <w:r>
              <w:rPr>
                <w:rFonts w:asciiTheme="minorHAnsi" w:hAnsiTheme="minorHAnsi" w:cstheme="minorHAnsi"/>
                <w:spacing w:val="-2"/>
                <w:sz w:val="22"/>
                <w:szCs w:val="22"/>
              </w:rPr>
              <w:t>&lt;25%</w:t>
            </w:r>
          </w:p>
          <w:p w14:paraId="71E645D8" w14:textId="77777777" w:rsidR="003C54F0" w:rsidRDefault="003C54F0" w:rsidP="000E5187">
            <w:pPr>
              <w:pStyle w:val="ListParagraph"/>
              <w:widowControl w:val="0"/>
              <w:numPr>
                <w:ilvl w:val="0"/>
                <w:numId w:val="14"/>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sz w:val="22"/>
                <w:szCs w:val="22"/>
              </w:rPr>
            </w:pPr>
            <w:r>
              <w:rPr>
                <w:rFonts w:asciiTheme="minorHAnsi" w:hAnsiTheme="minorHAnsi" w:cstheme="minorHAnsi"/>
                <w:spacing w:val="-2"/>
                <w:sz w:val="22"/>
                <w:szCs w:val="22"/>
              </w:rPr>
              <w:t>25%</w:t>
            </w:r>
          </w:p>
          <w:p w14:paraId="2A125D17" w14:textId="77777777" w:rsidR="003C54F0" w:rsidRDefault="003C54F0" w:rsidP="000E5187">
            <w:pPr>
              <w:pStyle w:val="ListParagraph"/>
              <w:widowControl w:val="0"/>
              <w:numPr>
                <w:ilvl w:val="0"/>
                <w:numId w:val="14"/>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sz w:val="22"/>
                <w:szCs w:val="22"/>
              </w:rPr>
            </w:pPr>
            <w:r>
              <w:rPr>
                <w:rFonts w:asciiTheme="minorHAnsi" w:hAnsiTheme="minorHAnsi" w:cstheme="minorHAnsi"/>
                <w:spacing w:val="-2"/>
                <w:sz w:val="22"/>
                <w:szCs w:val="22"/>
              </w:rPr>
              <w:t>50%</w:t>
            </w:r>
          </w:p>
          <w:p w14:paraId="1D8A0B4E" w14:textId="77777777" w:rsidR="003C54F0" w:rsidRDefault="003C54F0" w:rsidP="000E5187">
            <w:pPr>
              <w:pStyle w:val="ListParagraph"/>
              <w:widowControl w:val="0"/>
              <w:numPr>
                <w:ilvl w:val="0"/>
                <w:numId w:val="14"/>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sz w:val="22"/>
                <w:szCs w:val="22"/>
              </w:rPr>
            </w:pPr>
            <w:r>
              <w:rPr>
                <w:rFonts w:asciiTheme="minorHAnsi" w:hAnsiTheme="minorHAnsi" w:cstheme="minorHAnsi"/>
                <w:spacing w:val="-2"/>
                <w:sz w:val="22"/>
                <w:szCs w:val="22"/>
              </w:rPr>
              <w:t>75%</w:t>
            </w:r>
          </w:p>
          <w:p w14:paraId="53E081E8" w14:textId="77777777" w:rsidR="003C54F0" w:rsidRDefault="003C54F0" w:rsidP="000E5187">
            <w:pPr>
              <w:pStyle w:val="ListParagraph"/>
              <w:widowControl w:val="0"/>
              <w:numPr>
                <w:ilvl w:val="0"/>
                <w:numId w:val="14"/>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sz w:val="22"/>
                <w:szCs w:val="22"/>
              </w:rPr>
            </w:pPr>
            <w:r>
              <w:rPr>
                <w:rFonts w:asciiTheme="minorHAnsi" w:hAnsiTheme="minorHAnsi" w:cstheme="minorHAnsi"/>
                <w:spacing w:val="-2"/>
                <w:sz w:val="22"/>
                <w:szCs w:val="22"/>
              </w:rPr>
              <w:t>100%</w:t>
            </w:r>
          </w:p>
        </w:tc>
      </w:tr>
      <w:tr w:rsidR="003C54F0" w14:paraId="0F23A50C" w14:textId="77777777" w:rsidTr="003C54F0">
        <w:trPr>
          <w:trHeight w:val="680"/>
        </w:trPr>
        <w:tc>
          <w:tcPr>
            <w:tcW w:w="1738" w:type="dxa"/>
            <w:tcBorders>
              <w:top w:val="single" w:sz="4" w:space="0" w:color="auto"/>
              <w:left w:val="single" w:sz="4" w:space="0" w:color="auto"/>
              <w:bottom w:val="single" w:sz="4" w:space="0" w:color="auto"/>
              <w:right w:val="single" w:sz="4" w:space="0" w:color="auto"/>
            </w:tcBorders>
          </w:tcPr>
          <w:p w14:paraId="674B5ACF"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c>
          <w:tcPr>
            <w:tcW w:w="1760" w:type="dxa"/>
            <w:tcBorders>
              <w:top w:val="single" w:sz="4" w:space="0" w:color="auto"/>
              <w:left w:val="single" w:sz="4" w:space="0" w:color="auto"/>
              <w:bottom w:val="single" w:sz="4" w:space="0" w:color="auto"/>
              <w:right w:val="single" w:sz="4" w:space="0" w:color="auto"/>
            </w:tcBorders>
          </w:tcPr>
          <w:p w14:paraId="50E7ADCF"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c>
          <w:tcPr>
            <w:tcW w:w="1065" w:type="dxa"/>
            <w:tcBorders>
              <w:top w:val="single" w:sz="4" w:space="0" w:color="auto"/>
              <w:left w:val="single" w:sz="4" w:space="0" w:color="auto"/>
              <w:bottom w:val="single" w:sz="4" w:space="0" w:color="auto"/>
              <w:right w:val="single" w:sz="4" w:space="0" w:color="auto"/>
            </w:tcBorders>
          </w:tcPr>
          <w:p w14:paraId="6303CCA4" w14:textId="77777777" w:rsidR="003C54F0" w:rsidRDefault="003C54F0" w:rsidP="000E5187">
            <w:pPr>
              <w:pStyle w:val="ListParagraph"/>
              <w:widowControl w:val="0"/>
              <w:numPr>
                <w:ilvl w:val="0"/>
                <w:numId w:val="14"/>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sz w:val="22"/>
                <w:szCs w:val="22"/>
              </w:rPr>
            </w:pPr>
            <w:r>
              <w:rPr>
                <w:rFonts w:asciiTheme="minorHAnsi" w:hAnsiTheme="minorHAnsi" w:cstheme="minorHAnsi"/>
                <w:spacing w:val="-2"/>
                <w:sz w:val="22"/>
                <w:szCs w:val="22"/>
              </w:rPr>
              <w:t>TBH</w:t>
            </w:r>
          </w:p>
          <w:p w14:paraId="23CEA5BE" w14:textId="77777777" w:rsidR="003C54F0" w:rsidRDefault="003C54F0" w:rsidP="000E5187">
            <w:pPr>
              <w:pStyle w:val="ListParagraph"/>
              <w:widowControl w:val="0"/>
              <w:numPr>
                <w:ilvl w:val="0"/>
                <w:numId w:val="14"/>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sz w:val="22"/>
                <w:szCs w:val="22"/>
              </w:rPr>
            </w:pPr>
            <w:r>
              <w:rPr>
                <w:rFonts w:asciiTheme="minorHAnsi" w:hAnsiTheme="minorHAnsi" w:cstheme="minorHAnsi"/>
                <w:spacing w:val="-2"/>
                <w:sz w:val="22"/>
                <w:szCs w:val="22"/>
              </w:rPr>
              <w:t>OS</w:t>
            </w:r>
          </w:p>
          <w:p w14:paraId="49B92EA8"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c>
          <w:tcPr>
            <w:tcW w:w="3677" w:type="dxa"/>
            <w:tcBorders>
              <w:top w:val="single" w:sz="4" w:space="0" w:color="auto"/>
              <w:left w:val="single" w:sz="4" w:space="0" w:color="auto"/>
              <w:bottom w:val="single" w:sz="4" w:space="0" w:color="auto"/>
              <w:right w:val="single" w:sz="4" w:space="0" w:color="auto"/>
            </w:tcBorders>
            <w:hideMark/>
          </w:tcPr>
          <w:p w14:paraId="603FCB8E" w14:textId="77777777" w:rsidR="003C54F0" w:rsidRDefault="003C54F0" w:rsidP="000E5187">
            <w:pPr>
              <w:pStyle w:val="ListParagraph"/>
              <w:widowControl w:val="0"/>
              <w:numPr>
                <w:ilvl w:val="0"/>
                <w:numId w:val="14"/>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sz w:val="22"/>
                <w:szCs w:val="22"/>
              </w:rPr>
            </w:pPr>
            <w:r>
              <w:rPr>
                <w:rFonts w:asciiTheme="minorHAnsi" w:hAnsiTheme="minorHAnsi" w:cstheme="minorHAnsi"/>
                <w:spacing w:val="-2"/>
                <w:sz w:val="22"/>
                <w:szCs w:val="22"/>
              </w:rPr>
              <w:t>Yes</w:t>
            </w:r>
          </w:p>
          <w:p w14:paraId="0A70EF57" w14:textId="77777777" w:rsidR="003C54F0" w:rsidRDefault="003C54F0" w:rsidP="000E5187">
            <w:pPr>
              <w:pStyle w:val="ListParagraph"/>
              <w:widowControl w:val="0"/>
              <w:numPr>
                <w:ilvl w:val="0"/>
                <w:numId w:val="14"/>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sz w:val="22"/>
                <w:szCs w:val="22"/>
              </w:rPr>
            </w:pPr>
            <w:r>
              <w:rPr>
                <w:rFonts w:asciiTheme="minorHAnsi" w:hAnsiTheme="minorHAnsi" w:cstheme="minorHAnsi"/>
                <w:spacing w:val="-2"/>
                <w:sz w:val="22"/>
                <w:szCs w:val="22"/>
              </w:rPr>
              <w:t>No</w:t>
            </w:r>
          </w:p>
          <w:p w14:paraId="299A8D89"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rPr>
                <w:rFonts w:cstheme="minorHAnsi"/>
                <w:spacing w:val="-2"/>
              </w:rPr>
            </w:pPr>
            <w:r>
              <w:rPr>
                <w:rFonts w:cstheme="minorHAnsi"/>
                <w:spacing w:val="-2"/>
              </w:rPr>
              <w:t>Explanation:</w:t>
            </w:r>
          </w:p>
        </w:tc>
        <w:tc>
          <w:tcPr>
            <w:tcW w:w="1835" w:type="dxa"/>
            <w:tcBorders>
              <w:top w:val="single" w:sz="4" w:space="0" w:color="auto"/>
              <w:left w:val="single" w:sz="4" w:space="0" w:color="auto"/>
              <w:bottom w:val="single" w:sz="4" w:space="0" w:color="auto"/>
              <w:right w:val="single" w:sz="4" w:space="0" w:color="auto"/>
            </w:tcBorders>
            <w:hideMark/>
          </w:tcPr>
          <w:p w14:paraId="29348BB3" w14:textId="77777777" w:rsidR="003C54F0" w:rsidRDefault="003C54F0" w:rsidP="000E5187">
            <w:pPr>
              <w:pStyle w:val="ListParagraph"/>
              <w:widowControl w:val="0"/>
              <w:numPr>
                <w:ilvl w:val="0"/>
                <w:numId w:val="14"/>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sz w:val="22"/>
                <w:szCs w:val="22"/>
              </w:rPr>
            </w:pPr>
            <w:r>
              <w:rPr>
                <w:rFonts w:asciiTheme="minorHAnsi" w:hAnsiTheme="minorHAnsi" w:cstheme="minorHAnsi"/>
                <w:spacing w:val="-2"/>
                <w:sz w:val="22"/>
                <w:szCs w:val="22"/>
              </w:rPr>
              <w:t>&lt;25%</w:t>
            </w:r>
          </w:p>
          <w:p w14:paraId="5FE01E14" w14:textId="77777777" w:rsidR="003C54F0" w:rsidRDefault="003C54F0" w:rsidP="000E5187">
            <w:pPr>
              <w:pStyle w:val="ListParagraph"/>
              <w:widowControl w:val="0"/>
              <w:numPr>
                <w:ilvl w:val="0"/>
                <w:numId w:val="14"/>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sz w:val="22"/>
                <w:szCs w:val="22"/>
              </w:rPr>
            </w:pPr>
            <w:r>
              <w:rPr>
                <w:rFonts w:asciiTheme="minorHAnsi" w:hAnsiTheme="minorHAnsi" w:cstheme="minorHAnsi"/>
                <w:spacing w:val="-2"/>
                <w:sz w:val="22"/>
                <w:szCs w:val="22"/>
              </w:rPr>
              <w:t>25%</w:t>
            </w:r>
          </w:p>
          <w:p w14:paraId="33EECD1E" w14:textId="77777777" w:rsidR="003C54F0" w:rsidRDefault="003C54F0" w:rsidP="000E5187">
            <w:pPr>
              <w:pStyle w:val="ListParagraph"/>
              <w:widowControl w:val="0"/>
              <w:numPr>
                <w:ilvl w:val="0"/>
                <w:numId w:val="14"/>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sz w:val="22"/>
                <w:szCs w:val="22"/>
              </w:rPr>
            </w:pPr>
            <w:r>
              <w:rPr>
                <w:rFonts w:asciiTheme="minorHAnsi" w:hAnsiTheme="minorHAnsi" w:cstheme="minorHAnsi"/>
                <w:spacing w:val="-2"/>
                <w:sz w:val="22"/>
                <w:szCs w:val="22"/>
              </w:rPr>
              <w:t>50%</w:t>
            </w:r>
          </w:p>
          <w:p w14:paraId="6B3FC84B" w14:textId="77777777" w:rsidR="003C54F0" w:rsidRDefault="003C54F0" w:rsidP="000E5187">
            <w:pPr>
              <w:pStyle w:val="ListParagraph"/>
              <w:widowControl w:val="0"/>
              <w:numPr>
                <w:ilvl w:val="0"/>
                <w:numId w:val="14"/>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sz w:val="22"/>
                <w:szCs w:val="22"/>
              </w:rPr>
            </w:pPr>
            <w:r>
              <w:rPr>
                <w:rFonts w:asciiTheme="minorHAnsi" w:hAnsiTheme="minorHAnsi" w:cstheme="minorHAnsi"/>
                <w:spacing w:val="-2"/>
                <w:sz w:val="22"/>
                <w:szCs w:val="22"/>
              </w:rPr>
              <w:t>75%</w:t>
            </w:r>
          </w:p>
          <w:p w14:paraId="08F3E1A1" w14:textId="77777777" w:rsidR="003C54F0" w:rsidRDefault="003C54F0" w:rsidP="000E5187">
            <w:pPr>
              <w:pStyle w:val="ListParagraph"/>
              <w:widowControl w:val="0"/>
              <w:numPr>
                <w:ilvl w:val="0"/>
                <w:numId w:val="14"/>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asciiTheme="minorHAnsi" w:hAnsiTheme="minorHAnsi" w:cstheme="minorHAnsi"/>
                <w:spacing w:val="-2"/>
                <w:sz w:val="22"/>
                <w:szCs w:val="22"/>
              </w:rPr>
            </w:pPr>
            <w:r>
              <w:rPr>
                <w:rFonts w:asciiTheme="minorHAnsi" w:hAnsiTheme="minorHAnsi" w:cstheme="minorHAnsi"/>
                <w:spacing w:val="-2"/>
                <w:sz w:val="22"/>
                <w:szCs w:val="22"/>
              </w:rPr>
              <w:t>100%</w:t>
            </w:r>
          </w:p>
        </w:tc>
      </w:tr>
    </w:tbl>
    <w:p w14:paraId="657F82BE" w14:textId="77777777" w:rsidR="003C54F0" w:rsidRDefault="003C54F0" w:rsidP="003C54F0"/>
    <w:p w14:paraId="67C79481" w14:textId="77777777" w:rsidR="003C54F0" w:rsidRDefault="003C54F0" w:rsidP="003C54F0">
      <w:pPr>
        <w:pStyle w:val="Caption"/>
        <w:keepNext/>
        <w:rPr>
          <w:sz w:val="22"/>
          <w:szCs w:val="22"/>
        </w:rPr>
      </w:pPr>
      <w:r>
        <w:rPr>
          <w:sz w:val="22"/>
          <w:szCs w:val="22"/>
        </w:rPr>
        <w:t>Table 4.  Roles, Responsibilities and Capacity of Project Delivery Partners</w:t>
      </w:r>
    </w:p>
    <w:p w14:paraId="6E98FEC3" w14:textId="77777777" w:rsidR="003C54F0" w:rsidRDefault="003C54F0" w:rsidP="003C54F0">
      <w:pPr>
        <w:spacing w:after="120"/>
        <w:jc w:val="both"/>
        <w:rPr>
          <w:rFonts w:cstheme="minorHAnsi"/>
          <w:spacing w:val="-2"/>
        </w:rPr>
      </w:pPr>
      <w:r>
        <w:rPr>
          <w:rFonts w:cstheme="minorHAnsi"/>
          <w:spacing w:val="-2"/>
        </w:rPr>
        <w:t>All Delivery Partners are required to work in accordance with the approved ESMP and will be required to understand their obligations under the ESMP, comply with safeguard instructions given by the project team, and attend safeguard training relevant to their scope of work. List all project Delivery Partners (including government and private sector partners) and use your best judgement to indicate their level of safeguards expertise/skills. Low = little to no experience, Medium = some experience, High = strong experience.</w:t>
      </w:r>
    </w:p>
    <w:tbl>
      <w:tblPr>
        <w:tblStyle w:val="TableGrid"/>
        <w:tblW w:w="9782" w:type="dxa"/>
        <w:tblInd w:w="0" w:type="dxa"/>
        <w:tblLook w:val="04A0" w:firstRow="1" w:lastRow="0" w:firstColumn="1" w:lastColumn="0" w:noHBand="0" w:noVBand="1"/>
      </w:tblPr>
      <w:tblGrid>
        <w:gridCol w:w="3137"/>
        <w:gridCol w:w="3138"/>
        <w:gridCol w:w="736"/>
        <w:gridCol w:w="977"/>
        <w:gridCol w:w="806"/>
        <w:gridCol w:w="988"/>
      </w:tblGrid>
      <w:tr w:rsidR="003C54F0" w14:paraId="1EC99BD3" w14:textId="77777777" w:rsidTr="003C54F0">
        <w:tc>
          <w:tcPr>
            <w:tcW w:w="3137" w:type="dxa"/>
            <w:tcBorders>
              <w:top w:val="single" w:sz="4" w:space="0" w:color="auto"/>
              <w:left w:val="single" w:sz="4" w:space="0" w:color="auto"/>
              <w:bottom w:val="single" w:sz="4" w:space="0" w:color="auto"/>
              <w:right w:val="single" w:sz="4" w:space="0" w:color="auto"/>
            </w:tcBorders>
            <w:hideMark/>
          </w:tcPr>
          <w:p w14:paraId="7E72803D"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b/>
                <w:bCs/>
                <w:spacing w:val="-2"/>
              </w:rPr>
            </w:pPr>
            <w:r>
              <w:rPr>
                <w:rFonts w:cstheme="minorHAnsi"/>
                <w:b/>
                <w:bCs/>
                <w:spacing w:val="-2"/>
              </w:rPr>
              <w:t>Delivery partner</w:t>
            </w:r>
          </w:p>
        </w:tc>
        <w:tc>
          <w:tcPr>
            <w:tcW w:w="3138" w:type="dxa"/>
            <w:tcBorders>
              <w:top w:val="single" w:sz="4" w:space="0" w:color="auto"/>
              <w:left w:val="single" w:sz="4" w:space="0" w:color="auto"/>
              <w:bottom w:val="single" w:sz="4" w:space="0" w:color="auto"/>
              <w:right w:val="single" w:sz="4" w:space="0" w:color="auto"/>
            </w:tcBorders>
            <w:hideMark/>
          </w:tcPr>
          <w:p w14:paraId="09AE98AD"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b/>
                <w:bCs/>
                <w:spacing w:val="-2"/>
              </w:rPr>
            </w:pPr>
            <w:r>
              <w:rPr>
                <w:rFonts w:cstheme="minorHAnsi"/>
                <w:b/>
                <w:bCs/>
                <w:spacing w:val="-2"/>
              </w:rPr>
              <w:t>Role or Responsibility</w:t>
            </w:r>
          </w:p>
        </w:tc>
        <w:tc>
          <w:tcPr>
            <w:tcW w:w="3507" w:type="dxa"/>
            <w:gridSpan w:val="4"/>
            <w:tcBorders>
              <w:top w:val="single" w:sz="4" w:space="0" w:color="auto"/>
              <w:left w:val="single" w:sz="4" w:space="0" w:color="auto"/>
              <w:bottom w:val="single" w:sz="4" w:space="0" w:color="auto"/>
              <w:right w:val="single" w:sz="4" w:space="0" w:color="auto"/>
            </w:tcBorders>
            <w:hideMark/>
          </w:tcPr>
          <w:p w14:paraId="0A23E9B6"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center"/>
              <w:rPr>
                <w:rFonts w:cstheme="minorHAnsi"/>
                <w:b/>
                <w:bCs/>
                <w:spacing w:val="-2"/>
              </w:rPr>
            </w:pPr>
            <w:r>
              <w:rPr>
                <w:rFonts w:cstheme="minorHAnsi"/>
                <w:b/>
                <w:bCs/>
                <w:spacing w:val="-2"/>
              </w:rPr>
              <w:t>E&amp;S Safeguard Capacity</w:t>
            </w:r>
          </w:p>
        </w:tc>
      </w:tr>
      <w:tr w:rsidR="003C54F0" w14:paraId="632719B8" w14:textId="77777777" w:rsidTr="003C54F0">
        <w:tc>
          <w:tcPr>
            <w:tcW w:w="3137" w:type="dxa"/>
            <w:tcBorders>
              <w:top w:val="single" w:sz="4" w:space="0" w:color="auto"/>
              <w:left w:val="single" w:sz="4" w:space="0" w:color="auto"/>
              <w:bottom w:val="single" w:sz="4" w:space="0" w:color="auto"/>
              <w:right w:val="single" w:sz="4" w:space="0" w:color="auto"/>
            </w:tcBorders>
          </w:tcPr>
          <w:p w14:paraId="376BA3AD"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b/>
                <w:bCs/>
                <w:spacing w:val="-2"/>
              </w:rPr>
            </w:pPr>
          </w:p>
        </w:tc>
        <w:tc>
          <w:tcPr>
            <w:tcW w:w="3138" w:type="dxa"/>
            <w:tcBorders>
              <w:top w:val="single" w:sz="4" w:space="0" w:color="auto"/>
              <w:left w:val="single" w:sz="4" w:space="0" w:color="auto"/>
              <w:bottom w:val="single" w:sz="4" w:space="0" w:color="auto"/>
              <w:right w:val="single" w:sz="4" w:space="0" w:color="auto"/>
            </w:tcBorders>
          </w:tcPr>
          <w:p w14:paraId="3772FC44"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b/>
                <w:bCs/>
                <w:spacing w:val="-2"/>
              </w:rPr>
            </w:pPr>
          </w:p>
        </w:tc>
        <w:tc>
          <w:tcPr>
            <w:tcW w:w="736" w:type="dxa"/>
            <w:tcBorders>
              <w:top w:val="single" w:sz="4" w:space="0" w:color="auto"/>
              <w:left w:val="single" w:sz="4" w:space="0" w:color="auto"/>
              <w:bottom w:val="single" w:sz="4" w:space="0" w:color="auto"/>
              <w:right w:val="single" w:sz="4" w:space="0" w:color="auto"/>
            </w:tcBorders>
            <w:hideMark/>
          </w:tcPr>
          <w:p w14:paraId="51447D11"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b/>
                <w:bCs/>
                <w:spacing w:val="-2"/>
              </w:rPr>
            </w:pPr>
            <w:r>
              <w:rPr>
                <w:rFonts w:cstheme="minorHAnsi"/>
                <w:b/>
                <w:bCs/>
                <w:spacing w:val="-2"/>
              </w:rPr>
              <w:t>Low</w:t>
            </w:r>
          </w:p>
        </w:tc>
        <w:tc>
          <w:tcPr>
            <w:tcW w:w="977" w:type="dxa"/>
            <w:tcBorders>
              <w:top w:val="single" w:sz="4" w:space="0" w:color="auto"/>
              <w:left w:val="single" w:sz="4" w:space="0" w:color="auto"/>
              <w:bottom w:val="single" w:sz="4" w:space="0" w:color="auto"/>
              <w:right w:val="single" w:sz="4" w:space="0" w:color="auto"/>
            </w:tcBorders>
            <w:hideMark/>
          </w:tcPr>
          <w:p w14:paraId="4B7ED023"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b/>
                <w:bCs/>
                <w:spacing w:val="-2"/>
              </w:rPr>
            </w:pPr>
            <w:r>
              <w:rPr>
                <w:rFonts w:cstheme="minorHAnsi"/>
                <w:b/>
                <w:bCs/>
                <w:spacing w:val="-2"/>
              </w:rPr>
              <w:t>Medium</w:t>
            </w:r>
          </w:p>
        </w:tc>
        <w:tc>
          <w:tcPr>
            <w:tcW w:w="806" w:type="dxa"/>
            <w:tcBorders>
              <w:top w:val="single" w:sz="4" w:space="0" w:color="auto"/>
              <w:left w:val="single" w:sz="4" w:space="0" w:color="auto"/>
              <w:bottom w:val="single" w:sz="4" w:space="0" w:color="auto"/>
              <w:right w:val="single" w:sz="4" w:space="0" w:color="auto"/>
            </w:tcBorders>
            <w:hideMark/>
          </w:tcPr>
          <w:p w14:paraId="5B03BC2F"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b/>
                <w:bCs/>
                <w:spacing w:val="-2"/>
              </w:rPr>
            </w:pPr>
            <w:r>
              <w:rPr>
                <w:rFonts w:cstheme="minorHAnsi"/>
                <w:b/>
                <w:bCs/>
                <w:spacing w:val="-2"/>
              </w:rPr>
              <w:t xml:space="preserve">High </w:t>
            </w:r>
          </w:p>
        </w:tc>
        <w:tc>
          <w:tcPr>
            <w:tcW w:w="988" w:type="dxa"/>
            <w:tcBorders>
              <w:top w:val="single" w:sz="4" w:space="0" w:color="auto"/>
              <w:left w:val="single" w:sz="4" w:space="0" w:color="auto"/>
              <w:bottom w:val="single" w:sz="4" w:space="0" w:color="auto"/>
              <w:right w:val="single" w:sz="4" w:space="0" w:color="auto"/>
            </w:tcBorders>
            <w:hideMark/>
          </w:tcPr>
          <w:p w14:paraId="39573F60"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b/>
                <w:bCs/>
                <w:spacing w:val="-2"/>
              </w:rPr>
            </w:pPr>
            <w:r>
              <w:rPr>
                <w:rFonts w:cstheme="minorHAnsi"/>
                <w:b/>
                <w:bCs/>
                <w:spacing w:val="-2"/>
              </w:rPr>
              <w:t>Don’t know</w:t>
            </w:r>
          </w:p>
        </w:tc>
      </w:tr>
      <w:tr w:rsidR="003C54F0" w14:paraId="4B2A0DF0" w14:textId="77777777" w:rsidTr="003C54F0">
        <w:tc>
          <w:tcPr>
            <w:tcW w:w="3137" w:type="dxa"/>
            <w:tcBorders>
              <w:top w:val="single" w:sz="4" w:space="0" w:color="auto"/>
              <w:left w:val="single" w:sz="4" w:space="0" w:color="auto"/>
              <w:bottom w:val="single" w:sz="4" w:space="0" w:color="auto"/>
              <w:right w:val="single" w:sz="4" w:space="0" w:color="auto"/>
            </w:tcBorders>
          </w:tcPr>
          <w:p w14:paraId="6E128B7F"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c>
          <w:tcPr>
            <w:tcW w:w="3138" w:type="dxa"/>
            <w:tcBorders>
              <w:top w:val="single" w:sz="4" w:space="0" w:color="auto"/>
              <w:left w:val="single" w:sz="4" w:space="0" w:color="auto"/>
              <w:bottom w:val="single" w:sz="4" w:space="0" w:color="auto"/>
              <w:right w:val="single" w:sz="4" w:space="0" w:color="auto"/>
            </w:tcBorders>
          </w:tcPr>
          <w:p w14:paraId="587E774E"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c>
          <w:tcPr>
            <w:tcW w:w="736" w:type="dxa"/>
            <w:tcBorders>
              <w:top w:val="single" w:sz="4" w:space="0" w:color="auto"/>
              <w:left w:val="single" w:sz="4" w:space="0" w:color="auto"/>
              <w:bottom w:val="single" w:sz="4" w:space="0" w:color="auto"/>
              <w:right w:val="single" w:sz="4" w:space="0" w:color="auto"/>
            </w:tcBorders>
          </w:tcPr>
          <w:p w14:paraId="06B3C208"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c>
          <w:tcPr>
            <w:tcW w:w="977" w:type="dxa"/>
            <w:tcBorders>
              <w:top w:val="single" w:sz="4" w:space="0" w:color="auto"/>
              <w:left w:val="single" w:sz="4" w:space="0" w:color="auto"/>
              <w:bottom w:val="single" w:sz="4" w:space="0" w:color="auto"/>
              <w:right w:val="single" w:sz="4" w:space="0" w:color="auto"/>
            </w:tcBorders>
          </w:tcPr>
          <w:p w14:paraId="39276674"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c>
          <w:tcPr>
            <w:tcW w:w="806" w:type="dxa"/>
            <w:tcBorders>
              <w:top w:val="single" w:sz="4" w:space="0" w:color="auto"/>
              <w:left w:val="single" w:sz="4" w:space="0" w:color="auto"/>
              <w:bottom w:val="single" w:sz="4" w:space="0" w:color="auto"/>
              <w:right w:val="single" w:sz="4" w:space="0" w:color="auto"/>
            </w:tcBorders>
          </w:tcPr>
          <w:p w14:paraId="379236CD"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c>
          <w:tcPr>
            <w:tcW w:w="988" w:type="dxa"/>
            <w:tcBorders>
              <w:top w:val="single" w:sz="4" w:space="0" w:color="auto"/>
              <w:left w:val="single" w:sz="4" w:space="0" w:color="auto"/>
              <w:bottom w:val="single" w:sz="4" w:space="0" w:color="auto"/>
              <w:right w:val="single" w:sz="4" w:space="0" w:color="auto"/>
            </w:tcBorders>
          </w:tcPr>
          <w:p w14:paraId="7F4D14F6"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r>
      <w:tr w:rsidR="003C54F0" w14:paraId="5C1712E3" w14:textId="77777777" w:rsidTr="003C54F0">
        <w:tc>
          <w:tcPr>
            <w:tcW w:w="3137" w:type="dxa"/>
            <w:tcBorders>
              <w:top w:val="single" w:sz="4" w:space="0" w:color="auto"/>
              <w:left w:val="single" w:sz="4" w:space="0" w:color="auto"/>
              <w:bottom w:val="single" w:sz="4" w:space="0" w:color="auto"/>
              <w:right w:val="single" w:sz="4" w:space="0" w:color="auto"/>
            </w:tcBorders>
          </w:tcPr>
          <w:p w14:paraId="276591AC"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c>
          <w:tcPr>
            <w:tcW w:w="3138" w:type="dxa"/>
            <w:tcBorders>
              <w:top w:val="single" w:sz="4" w:space="0" w:color="auto"/>
              <w:left w:val="single" w:sz="4" w:space="0" w:color="auto"/>
              <w:bottom w:val="single" w:sz="4" w:space="0" w:color="auto"/>
              <w:right w:val="single" w:sz="4" w:space="0" w:color="auto"/>
            </w:tcBorders>
          </w:tcPr>
          <w:p w14:paraId="7E923305"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c>
          <w:tcPr>
            <w:tcW w:w="736" w:type="dxa"/>
            <w:tcBorders>
              <w:top w:val="single" w:sz="4" w:space="0" w:color="auto"/>
              <w:left w:val="single" w:sz="4" w:space="0" w:color="auto"/>
              <w:bottom w:val="single" w:sz="4" w:space="0" w:color="auto"/>
              <w:right w:val="single" w:sz="4" w:space="0" w:color="auto"/>
            </w:tcBorders>
          </w:tcPr>
          <w:p w14:paraId="49BC4838"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c>
          <w:tcPr>
            <w:tcW w:w="977" w:type="dxa"/>
            <w:tcBorders>
              <w:top w:val="single" w:sz="4" w:space="0" w:color="auto"/>
              <w:left w:val="single" w:sz="4" w:space="0" w:color="auto"/>
              <w:bottom w:val="single" w:sz="4" w:space="0" w:color="auto"/>
              <w:right w:val="single" w:sz="4" w:space="0" w:color="auto"/>
            </w:tcBorders>
          </w:tcPr>
          <w:p w14:paraId="572B5A7E"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c>
          <w:tcPr>
            <w:tcW w:w="806" w:type="dxa"/>
            <w:tcBorders>
              <w:top w:val="single" w:sz="4" w:space="0" w:color="auto"/>
              <w:left w:val="single" w:sz="4" w:space="0" w:color="auto"/>
              <w:bottom w:val="single" w:sz="4" w:space="0" w:color="auto"/>
              <w:right w:val="single" w:sz="4" w:space="0" w:color="auto"/>
            </w:tcBorders>
          </w:tcPr>
          <w:p w14:paraId="353B7EEC"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c>
          <w:tcPr>
            <w:tcW w:w="988" w:type="dxa"/>
            <w:tcBorders>
              <w:top w:val="single" w:sz="4" w:space="0" w:color="auto"/>
              <w:left w:val="single" w:sz="4" w:space="0" w:color="auto"/>
              <w:bottom w:val="single" w:sz="4" w:space="0" w:color="auto"/>
              <w:right w:val="single" w:sz="4" w:space="0" w:color="auto"/>
            </w:tcBorders>
          </w:tcPr>
          <w:p w14:paraId="4680F3D5"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r>
      <w:tr w:rsidR="003C54F0" w14:paraId="1ADB16AD" w14:textId="77777777" w:rsidTr="003C54F0">
        <w:tc>
          <w:tcPr>
            <w:tcW w:w="3137" w:type="dxa"/>
            <w:tcBorders>
              <w:top w:val="single" w:sz="4" w:space="0" w:color="auto"/>
              <w:left w:val="single" w:sz="4" w:space="0" w:color="auto"/>
              <w:bottom w:val="single" w:sz="4" w:space="0" w:color="auto"/>
              <w:right w:val="single" w:sz="4" w:space="0" w:color="auto"/>
            </w:tcBorders>
          </w:tcPr>
          <w:p w14:paraId="7C3C6681"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c>
          <w:tcPr>
            <w:tcW w:w="3138" w:type="dxa"/>
            <w:tcBorders>
              <w:top w:val="single" w:sz="4" w:space="0" w:color="auto"/>
              <w:left w:val="single" w:sz="4" w:space="0" w:color="auto"/>
              <w:bottom w:val="single" w:sz="4" w:space="0" w:color="auto"/>
              <w:right w:val="single" w:sz="4" w:space="0" w:color="auto"/>
            </w:tcBorders>
          </w:tcPr>
          <w:p w14:paraId="34354D1D"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c>
          <w:tcPr>
            <w:tcW w:w="736" w:type="dxa"/>
            <w:tcBorders>
              <w:top w:val="single" w:sz="4" w:space="0" w:color="auto"/>
              <w:left w:val="single" w:sz="4" w:space="0" w:color="auto"/>
              <w:bottom w:val="single" w:sz="4" w:space="0" w:color="auto"/>
              <w:right w:val="single" w:sz="4" w:space="0" w:color="auto"/>
            </w:tcBorders>
          </w:tcPr>
          <w:p w14:paraId="7BDC1AE3"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c>
          <w:tcPr>
            <w:tcW w:w="977" w:type="dxa"/>
            <w:tcBorders>
              <w:top w:val="single" w:sz="4" w:space="0" w:color="auto"/>
              <w:left w:val="single" w:sz="4" w:space="0" w:color="auto"/>
              <w:bottom w:val="single" w:sz="4" w:space="0" w:color="auto"/>
              <w:right w:val="single" w:sz="4" w:space="0" w:color="auto"/>
            </w:tcBorders>
          </w:tcPr>
          <w:p w14:paraId="46007000"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c>
          <w:tcPr>
            <w:tcW w:w="806" w:type="dxa"/>
            <w:tcBorders>
              <w:top w:val="single" w:sz="4" w:space="0" w:color="auto"/>
              <w:left w:val="single" w:sz="4" w:space="0" w:color="auto"/>
              <w:bottom w:val="single" w:sz="4" w:space="0" w:color="auto"/>
              <w:right w:val="single" w:sz="4" w:space="0" w:color="auto"/>
            </w:tcBorders>
          </w:tcPr>
          <w:p w14:paraId="19D57B75"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c>
          <w:tcPr>
            <w:tcW w:w="988" w:type="dxa"/>
            <w:tcBorders>
              <w:top w:val="single" w:sz="4" w:space="0" w:color="auto"/>
              <w:left w:val="single" w:sz="4" w:space="0" w:color="auto"/>
              <w:bottom w:val="single" w:sz="4" w:space="0" w:color="auto"/>
              <w:right w:val="single" w:sz="4" w:space="0" w:color="auto"/>
            </w:tcBorders>
          </w:tcPr>
          <w:p w14:paraId="2DEDE79C"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r>
      <w:tr w:rsidR="003C54F0" w14:paraId="63768FDB" w14:textId="77777777" w:rsidTr="003C54F0">
        <w:tc>
          <w:tcPr>
            <w:tcW w:w="3137" w:type="dxa"/>
            <w:tcBorders>
              <w:top w:val="single" w:sz="4" w:space="0" w:color="auto"/>
              <w:left w:val="single" w:sz="4" w:space="0" w:color="auto"/>
              <w:bottom w:val="single" w:sz="4" w:space="0" w:color="auto"/>
              <w:right w:val="single" w:sz="4" w:space="0" w:color="auto"/>
            </w:tcBorders>
          </w:tcPr>
          <w:p w14:paraId="6201BDDE"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c>
          <w:tcPr>
            <w:tcW w:w="3138" w:type="dxa"/>
            <w:tcBorders>
              <w:top w:val="single" w:sz="4" w:space="0" w:color="auto"/>
              <w:left w:val="single" w:sz="4" w:space="0" w:color="auto"/>
              <w:bottom w:val="single" w:sz="4" w:space="0" w:color="auto"/>
              <w:right w:val="single" w:sz="4" w:space="0" w:color="auto"/>
            </w:tcBorders>
          </w:tcPr>
          <w:p w14:paraId="77DDD160"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c>
          <w:tcPr>
            <w:tcW w:w="736" w:type="dxa"/>
            <w:tcBorders>
              <w:top w:val="single" w:sz="4" w:space="0" w:color="auto"/>
              <w:left w:val="single" w:sz="4" w:space="0" w:color="auto"/>
              <w:bottom w:val="single" w:sz="4" w:space="0" w:color="auto"/>
              <w:right w:val="single" w:sz="4" w:space="0" w:color="auto"/>
            </w:tcBorders>
          </w:tcPr>
          <w:p w14:paraId="13B64704"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c>
          <w:tcPr>
            <w:tcW w:w="977" w:type="dxa"/>
            <w:tcBorders>
              <w:top w:val="single" w:sz="4" w:space="0" w:color="auto"/>
              <w:left w:val="single" w:sz="4" w:space="0" w:color="auto"/>
              <w:bottom w:val="single" w:sz="4" w:space="0" w:color="auto"/>
              <w:right w:val="single" w:sz="4" w:space="0" w:color="auto"/>
            </w:tcBorders>
          </w:tcPr>
          <w:p w14:paraId="52CF10BC"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c>
          <w:tcPr>
            <w:tcW w:w="806" w:type="dxa"/>
            <w:tcBorders>
              <w:top w:val="single" w:sz="4" w:space="0" w:color="auto"/>
              <w:left w:val="single" w:sz="4" w:space="0" w:color="auto"/>
              <w:bottom w:val="single" w:sz="4" w:space="0" w:color="auto"/>
              <w:right w:val="single" w:sz="4" w:space="0" w:color="auto"/>
            </w:tcBorders>
          </w:tcPr>
          <w:p w14:paraId="6CC1E38C"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c>
          <w:tcPr>
            <w:tcW w:w="988" w:type="dxa"/>
            <w:tcBorders>
              <w:top w:val="single" w:sz="4" w:space="0" w:color="auto"/>
              <w:left w:val="single" w:sz="4" w:space="0" w:color="auto"/>
              <w:bottom w:val="single" w:sz="4" w:space="0" w:color="auto"/>
              <w:right w:val="single" w:sz="4" w:space="0" w:color="auto"/>
            </w:tcBorders>
          </w:tcPr>
          <w:p w14:paraId="6543573C"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r>
      <w:tr w:rsidR="003C54F0" w14:paraId="44AFD2AC" w14:textId="77777777" w:rsidTr="003C54F0">
        <w:tc>
          <w:tcPr>
            <w:tcW w:w="3137" w:type="dxa"/>
            <w:tcBorders>
              <w:top w:val="single" w:sz="4" w:space="0" w:color="auto"/>
              <w:left w:val="single" w:sz="4" w:space="0" w:color="auto"/>
              <w:bottom w:val="single" w:sz="4" w:space="0" w:color="auto"/>
              <w:right w:val="single" w:sz="4" w:space="0" w:color="auto"/>
            </w:tcBorders>
          </w:tcPr>
          <w:p w14:paraId="5679B673"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c>
          <w:tcPr>
            <w:tcW w:w="3138" w:type="dxa"/>
            <w:tcBorders>
              <w:top w:val="single" w:sz="4" w:space="0" w:color="auto"/>
              <w:left w:val="single" w:sz="4" w:space="0" w:color="auto"/>
              <w:bottom w:val="single" w:sz="4" w:space="0" w:color="auto"/>
              <w:right w:val="single" w:sz="4" w:space="0" w:color="auto"/>
            </w:tcBorders>
          </w:tcPr>
          <w:p w14:paraId="16593737"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c>
          <w:tcPr>
            <w:tcW w:w="736" w:type="dxa"/>
            <w:tcBorders>
              <w:top w:val="single" w:sz="4" w:space="0" w:color="auto"/>
              <w:left w:val="single" w:sz="4" w:space="0" w:color="auto"/>
              <w:bottom w:val="single" w:sz="4" w:space="0" w:color="auto"/>
              <w:right w:val="single" w:sz="4" w:space="0" w:color="auto"/>
            </w:tcBorders>
          </w:tcPr>
          <w:p w14:paraId="77A7FFDC"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c>
          <w:tcPr>
            <w:tcW w:w="977" w:type="dxa"/>
            <w:tcBorders>
              <w:top w:val="single" w:sz="4" w:space="0" w:color="auto"/>
              <w:left w:val="single" w:sz="4" w:space="0" w:color="auto"/>
              <w:bottom w:val="single" w:sz="4" w:space="0" w:color="auto"/>
              <w:right w:val="single" w:sz="4" w:space="0" w:color="auto"/>
            </w:tcBorders>
          </w:tcPr>
          <w:p w14:paraId="030F94AF"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c>
          <w:tcPr>
            <w:tcW w:w="806" w:type="dxa"/>
            <w:tcBorders>
              <w:top w:val="single" w:sz="4" w:space="0" w:color="auto"/>
              <w:left w:val="single" w:sz="4" w:space="0" w:color="auto"/>
              <w:bottom w:val="single" w:sz="4" w:space="0" w:color="auto"/>
              <w:right w:val="single" w:sz="4" w:space="0" w:color="auto"/>
            </w:tcBorders>
          </w:tcPr>
          <w:p w14:paraId="07C7B77F"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c>
          <w:tcPr>
            <w:tcW w:w="988" w:type="dxa"/>
            <w:tcBorders>
              <w:top w:val="single" w:sz="4" w:space="0" w:color="auto"/>
              <w:left w:val="single" w:sz="4" w:space="0" w:color="auto"/>
              <w:bottom w:val="single" w:sz="4" w:space="0" w:color="auto"/>
              <w:right w:val="single" w:sz="4" w:space="0" w:color="auto"/>
            </w:tcBorders>
          </w:tcPr>
          <w:p w14:paraId="13D74647"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r>
      <w:tr w:rsidR="003C54F0" w14:paraId="0A3BF03E" w14:textId="77777777" w:rsidTr="003C54F0">
        <w:tc>
          <w:tcPr>
            <w:tcW w:w="7988" w:type="dxa"/>
            <w:gridSpan w:val="4"/>
            <w:tcBorders>
              <w:top w:val="single" w:sz="4" w:space="0" w:color="auto"/>
              <w:left w:val="single" w:sz="4" w:space="0" w:color="auto"/>
              <w:bottom w:val="single" w:sz="4" w:space="0" w:color="auto"/>
              <w:right w:val="single" w:sz="4" w:space="0" w:color="auto"/>
            </w:tcBorders>
            <w:hideMark/>
          </w:tcPr>
          <w:p w14:paraId="2831E69E"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r>
              <w:rPr>
                <w:rFonts w:cstheme="minorHAnsi"/>
                <w:spacing w:val="-2"/>
              </w:rPr>
              <w:t>Please identify and reference any resources on which this capacity assessment is based:</w:t>
            </w:r>
          </w:p>
        </w:tc>
        <w:tc>
          <w:tcPr>
            <w:tcW w:w="806" w:type="dxa"/>
            <w:tcBorders>
              <w:top w:val="single" w:sz="4" w:space="0" w:color="auto"/>
              <w:left w:val="single" w:sz="4" w:space="0" w:color="auto"/>
              <w:bottom w:val="single" w:sz="4" w:space="0" w:color="auto"/>
              <w:right w:val="single" w:sz="4" w:space="0" w:color="auto"/>
            </w:tcBorders>
            <w:hideMark/>
          </w:tcPr>
          <w:p w14:paraId="1D68FA31"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b/>
                <w:spacing w:val="-2"/>
              </w:rPr>
            </w:pPr>
            <w:r>
              <w:rPr>
                <w:rFonts w:cstheme="minorHAnsi"/>
                <w:b/>
                <w:spacing w:val="-2"/>
              </w:rPr>
              <w:t>Yes</w:t>
            </w:r>
          </w:p>
        </w:tc>
        <w:tc>
          <w:tcPr>
            <w:tcW w:w="988" w:type="dxa"/>
            <w:tcBorders>
              <w:top w:val="single" w:sz="4" w:space="0" w:color="auto"/>
              <w:left w:val="single" w:sz="4" w:space="0" w:color="auto"/>
              <w:bottom w:val="single" w:sz="4" w:space="0" w:color="auto"/>
              <w:right w:val="single" w:sz="4" w:space="0" w:color="auto"/>
            </w:tcBorders>
            <w:hideMark/>
          </w:tcPr>
          <w:p w14:paraId="5F52E584"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b/>
                <w:spacing w:val="-2"/>
              </w:rPr>
            </w:pPr>
            <w:r>
              <w:rPr>
                <w:rFonts w:cstheme="minorHAnsi"/>
                <w:b/>
                <w:spacing w:val="-2"/>
              </w:rPr>
              <w:t>No</w:t>
            </w:r>
          </w:p>
        </w:tc>
      </w:tr>
      <w:tr w:rsidR="003C54F0" w:rsidRPr="003C54F0" w14:paraId="00C5B373" w14:textId="77777777" w:rsidTr="003C54F0">
        <w:tc>
          <w:tcPr>
            <w:tcW w:w="7988" w:type="dxa"/>
            <w:gridSpan w:val="4"/>
            <w:tcBorders>
              <w:top w:val="single" w:sz="4" w:space="0" w:color="auto"/>
              <w:left w:val="single" w:sz="4" w:space="0" w:color="auto"/>
              <w:bottom w:val="single" w:sz="4" w:space="0" w:color="auto"/>
              <w:right w:val="single" w:sz="4" w:space="0" w:color="auto"/>
            </w:tcBorders>
            <w:hideMark/>
          </w:tcPr>
          <w:p w14:paraId="387C3498"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r>
              <w:rPr>
                <w:rFonts w:cstheme="minorHAnsi"/>
                <w:spacing w:val="-2"/>
              </w:rPr>
              <w:t>a.  Partner certifications, recent trainings or professional credentials (relevant ISO</w:t>
            </w:r>
            <w:r>
              <w:rPr>
                <w:rStyle w:val="FootnoteReference"/>
                <w:spacing w:val="-2"/>
              </w:rPr>
              <w:footnoteReference w:id="6"/>
            </w:r>
            <w:r>
              <w:rPr>
                <w:rFonts w:cstheme="minorHAnsi"/>
                <w:spacing w:val="-2"/>
              </w:rPr>
              <w:t xml:space="preserve">, donor, or voluntary standards) </w:t>
            </w:r>
          </w:p>
        </w:tc>
        <w:tc>
          <w:tcPr>
            <w:tcW w:w="806" w:type="dxa"/>
            <w:tcBorders>
              <w:top w:val="single" w:sz="4" w:space="0" w:color="auto"/>
              <w:left w:val="single" w:sz="4" w:space="0" w:color="auto"/>
              <w:bottom w:val="single" w:sz="4" w:space="0" w:color="auto"/>
              <w:right w:val="single" w:sz="4" w:space="0" w:color="auto"/>
            </w:tcBorders>
          </w:tcPr>
          <w:p w14:paraId="0FFA7C4B"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c>
          <w:tcPr>
            <w:tcW w:w="988" w:type="dxa"/>
            <w:tcBorders>
              <w:top w:val="single" w:sz="4" w:space="0" w:color="auto"/>
              <w:left w:val="single" w:sz="4" w:space="0" w:color="auto"/>
              <w:bottom w:val="single" w:sz="4" w:space="0" w:color="auto"/>
              <w:right w:val="single" w:sz="4" w:space="0" w:color="auto"/>
            </w:tcBorders>
          </w:tcPr>
          <w:p w14:paraId="177F1141"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r>
      <w:tr w:rsidR="003C54F0" w:rsidRPr="003C54F0" w14:paraId="1D6D30DB" w14:textId="77777777" w:rsidTr="003C54F0">
        <w:tc>
          <w:tcPr>
            <w:tcW w:w="7988" w:type="dxa"/>
            <w:gridSpan w:val="4"/>
            <w:tcBorders>
              <w:top w:val="single" w:sz="4" w:space="0" w:color="auto"/>
              <w:left w:val="single" w:sz="4" w:space="0" w:color="auto"/>
              <w:bottom w:val="single" w:sz="4" w:space="0" w:color="auto"/>
              <w:right w:val="single" w:sz="4" w:space="0" w:color="auto"/>
            </w:tcBorders>
            <w:hideMark/>
          </w:tcPr>
          <w:p w14:paraId="3B81E52C"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r>
              <w:rPr>
                <w:rFonts w:cstheme="minorHAnsi"/>
                <w:spacing w:val="-2"/>
              </w:rPr>
              <w:t>b.  Review of partner safeguard policy, procedure or guidance (please add web links if possible)</w:t>
            </w:r>
          </w:p>
        </w:tc>
        <w:tc>
          <w:tcPr>
            <w:tcW w:w="806" w:type="dxa"/>
            <w:tcBorders>
              <w:top w:val="single" w:sz="4" w:space="0" w:color="auto"/>
              <w:left w:val="single" w:sz="4" w:space="0" w:color="auto"/>
              <w:bottom w:val="single" w:sz="4" w:space="0" w:color="auto"/>
              <w:right w:val="single" w:sz="4" w:space="0" w:color="auto"/>
            </w:tcBorders>
          </w:tcPr>
          <w:p w14:paraId="01418AC7"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c>
          <w:tcPr>
            <w:tcW w:w="988" w:type="dxa"/>
            <w:tcBorders>
              <w:top w:val="single" w:sz="4" w:space="0" w:color="auto"/>
              <w:left w:val="single" w:sz="4" w:space="0" w:color="auto"/>
              <w:bottom w:val="single" w:sz="4" w:space="0" w:color="auto"/>
              <w:right w:val="single" w:sz="4" w:space="0" w:color="auto"/>
            </w:tcBorders>
          </w:tcPr>
          <w:p w14:paraId="4A759F4D"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r>
      <w:tr w:rsidR="003C54F0" w:rsidRPr="003C54F0" w14:paraId="43DB6471" w14:textId="77777777" w:rsidTr="003C54F0">
        <w:tc>
          <w:tcPr>
            <w:tcW w:w="7988" w:type="dxa"/>
            <w:gridSpan w:val="4"/>
            <w:tcBorders>
              <w:top w:val="single" w:sz="4" w:space="0" w:color="auto"/>
              <w:left w:val="single" w:sz="4" w:space="0" w:color="auto"/>
              <w:bottom w:val="single" w:sz="4" w:space="0" w:color="auto"/>
              <w:right w:val="single" w:sz="4" w:space="0" w:color="auto"/>
            </w:tcBorders>
            <w:hideMark/>
          </w:tcPr>
          <w:p w14:paraId="00F8055F"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r>
              <w:rPr>
                <w:rFonts w:cstheme="minorHAnsi"/>
                <w:spacing w:val="-2"/>
              </w:rPr>
              <w:t>c.  Reports or documentation of past projects of similar scope, complexity and safeguard requirements</w:t>
            </w:r>
          </w:p>
        </w:tc>
        <w:tc>
          <w:tcPr>
            <w:tcW w:w="806" w:type="dxa"/>
            <w:tcBorders>
              <w:top w:val="single" w:sz="4" w:space="0" w:color="auto"/>
              <w:left w:val="single" w:sz="4" w:space="0" w:color="auto"/>
              <w:bottom w:val="single" w:sz="4" w:space="0" w:color="auto"/>
              <w:right w:val="single" w:sz="4" w:space="0" w:color="auto"/>
            </w:tcBorders>
          </w:tcPr>
          <w:p w14:paraId="45F2CFC0"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c>
          <w:tcPr>
            <w:tcW w:w="988" w:type="dxa"/>
            <w:tcBorders>
              <w:top w:val="single" w:sz="4" w:space="0" w:color="auto"/>
              <w:left w:val="single" w:sz="4" w:space="0" w:color="auto"/>
              <w:bottom w:val="single" w:sz="4" w:space="0" w:color="auto"/>
              <w:right w:val="single" w:sz="4" w:space="0" w:color="auto"/>
            </w:tcBorders>
          </w:tcPr>
          <w:p w14:paraId="0F18C21C"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r>
      <w:tr w:rsidR="003C54F0" w:rsidRPr="003C54F0" w14:paraId="49DF06D6" w14:textId="77777777" w:rsidTr="003C54F0">
        <w:tc>
          <w:tcPr>
            <w:tcW w:w="7988" w:type="dxa"/>
            <w:gridSpan w:val="4"/>
            <w:tcBorders>
              <w:top w:val="single" w:sz="4" w:space="0" w:color="auto"/>
              <w:left w:val="single" w:sz="4" w:space="0" w:color="auto"/>
              <w:bottom w:val="single" w:sz="4" w:space="0" w:color="auto"/>
              <w:right w:val="single" w:sz="4" w:space="0" w:color="auto"/>
            </w:tcBorders>
            <w:hideMark/>
          </w:tcPr>
          <w:p w14:paraId="52A92CB3"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r>
              <w:rPr>
                <w:rFonts w:cstheme="minorHAnsi"/>
                <w:spacing w:val="-2"/>
              </w:rPr>
              <w:t>d.  CI due diligence meetings or application of assessment tools with key partner staff</w:t>
            </w:r>
          </w:p>
        </w:tc>
        <w:tc>
          <w:tcPr>
            <w:tcW w:w="806" w:type="dxa"/>
            <w:tcBorders>
              <w:top w:val="single" w:sz="4" w:space="0" w:color="auto"/>
              <w:left w:val="single" w:sz="4" w:space="0" w:color="auto"/>
              <w:bottom w:val="single" w:sz="4" w:space="0" w:color="auto"/>
              <w:right w:val="single" w:sz="4" w:space="0" w:color="auto"/>
            </w:tcBorders>
          </w:tcPr>
          <w:p w14:paraId="3F24AD36"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c>
          <w:tcPr>
            <w:tcW w:w="988" w:type="dxa"/>
            <w:tcBorders>
              <w:top w:val="single" w:sz="4" w:space="0" w:color="auto"/>
              <w:left w:val="single" w:sz="4" w:space="0" w:color="auto"/>
              <w:bottom w:val="single" w:sz="4" w:space="0" w:color="auto"/>
              <w:right w:val="single" w:sz="4" w:space="0" w:color="auto"/>
            </w:tcBorders>
          </w:tcPr>
          <w:p w14:paraId="7D15D6D1"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tc>
      </w:tr>
      <w:tr w:rsidR="003C54F0" w14:paraId="48672936" w14:textId="77777777" w:rsidTr="003C54F0">
        <w:tc>
          <w:tcPr>
            <w:tcW w:w="9782" w:type="dxa"/>
            <w:gridSpan w:val="6"/>
            <w:tcBorders>
              <w:top w:val="single" w:sz="4" w:space="0" w:color="auto"/>
              <w:left w:val="single" w:sz="4" w:space="0" w:color="auto"/>
              <w:bottom w:val="single" w:sz="4" w:space="0" w:color="auto"/>
              <w:right w:val="single" w:sz="4" w:space="0" w:color="auto"/>
            </w:tcBorders>
            <w:hideMark/>
          </w:tcPr>
          <w:p w14:paraId="0C1623C6" w14:textId="77777777" w:rsidR="003C54F0" w:rsidRDefault="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r>
              <w:rPr>
                <w:rFonts w:cstheme="minorHAnsi"/>
                <w:spacing w:val="-2"/>
              </w:rPr>
              <w:t>e.  Other:</w:t>
            </w:r>
          </w:p>
        </w:tc>
      </w:tr>
    </w:tbl>
    <w:p w14:paraId="38A4E4FE" w14:textId="77777777" w:rsidR="003C54F0" w:rsidRDefault="003C54F0" w:rsidP="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spacing w:val="-2"/>
        </w:rPr>
      </w:pPr>
    </w:p>
    <w:p w14:paraId="28F1BF17" w14:textId="77777777" w:rsidR="003C54F0" w:rsidRDefault="003C54F0" w:rsidP="003C54F0">
      <w:pPr>
        <w:widowControl w:val="0"/>
        <w:numPr>
          <w:ilvl w:val="0"/>
          <w:numId w:val="13"/>
        </w:numP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ind w:left="360"/>
        <w:jc w:val="both"/>
        <w:rPr>
          <w:rFonts w:cstheme="minorHAnsi"/>
          <w:b/>
          <w:spacing w:val="-2"/>
          <w:sz w:val="24"/>
          <w:szCs w:val="24"/>
        </w:rPr>
      </w:pPr>
      <w:r>
        <w:rPr>
          <w:rFonts w:cstheme="minorHAnsi"/>
          <w:b/>
          <w:spacing w:val="-2"/>
          <w:sz w:val="24"/>
          <w:szCs w:val="24"/>
        </w:rPr>
        <w:t>Capacity building</w:t>
      </w:r>
      <w:r>
        <w:rPr>
          <w:rFonts w:cstheme="minorHAnsi"/>
          <w:b/>
          <w:bCs/>
          <w:spacing w:val="-2"/>
          <w:sz w:val="24"/>
          <w:szCs w:val="24"/>
        </w:rPr>
        <w:t>/Training</w:t>
      </w:r>
    </w:p>
    <w:p w14:paraId="5D3C8E86" w14:textId="77777777" w:rsidR="003C54F0" w:rsidRDefault="003C54F0" w:rsidP="003C54F0">
      <w:pPr>
        <w:pStyle w:val="BodyText"/>
        <w:jc w:val="both"/>
      </w:pPr>
      <w:r>
        <w:t xml:space="preserve">The project team has the responsibility for ensuring systems are in place so that relevant staff, delivery partners, and other project-related workers are aware of their environmental and social responsibilities for the implementation of this ESMP. </w:t>
      </w:r>
      <w:r>
        <w:rPr>
          <w:rFonts w:cstheme="minorHAnsi"/>
          <w:spacing w:val="-2"/>
        </w:rPr>
        <w:t xml:space="preserve">Use </w:t>
      </w:r>
      <w:r>
        <w:rPr>
          <w:rFonts w:cstheme="minorHAnsi"/>
          <w:b/>
          <w:bCs/>
          <w:spacing w:val="-2"/>
        </w:rPr>
        <w:t xml:space="preserve">Table 5 </w:t>
      </w:r>
      <w:r>
        <w:rPr>
          <w:rFonts w:cstheme="minorHAnsi"/>
          <w:spacing w:val="-2"/>
        </w:rPr>
        <w:t xml:space="preserve">below to identify priority areas for safeguard-related capacity building for the project team (including Delivery Partners) at project inception/early implementation. </w:t>
      </w:r>
      <w:r>
        <w:t xml:space="preserve">As the project progresses additional training or coaching may become necessary and will be provided to ensure that the provisions of the ESMP are recognized and significantly incorporated into the design of any sub-project activities. </w:t>
      </w:r>
    </w:p>
    <w:p w14:paraId="77349B38" w14:textId="77777777" w:rsidR="003C54F0" w:rsidRDefault="003C54F0" w:rsidP="003C54F0">
      <w:pPr>
        <w:widowControl w:val="0"/>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rPr>
      </w:pPr>
      <w:r>
        <w:rPr>
          <w:rFonts w:cstheme="minorHAnsi"/>
        </w:rPr>
        <w:t xml:space="preserve">Text in </w:t>
      </w:r>
      <w:r>
        <w:rPr>
          <w:rFonts w:cstheme="minorHAnsi"/>
          <w:b/>
          <w:bCs/>
          <w:color w:val="FF0000"/>
        </w:rPr>
        <w:t xml:space="preserve">red </w:t>
      </w:r>
      <w:r>
        <w:rPr>
          <w:rFonts w:cstheme="minorHAnsi"/>
        </w:rPr>
        <w:t>provides examples only to illustrate possible topics and should be edited to suit project contexts.</w:t>
      </w:r>
    </w:p>
    <w:p w14:paraId="3833ACCE" w14:textId="77777777" w:rsidR="003C54F0" w:rsidRDefault="003C54F0" w:rsidP="003C54F0">
      <w:pPr>
        <w:pStyle w:val="Caption"/>
        <w:keepNext/>
        <w:rPr>
          <w:sz w:val="22"/>
          <w:szCs w:val="22"/>
        </w:rPr>
      </w:pPr>
      <w:r>
        <w:rPr>
          <w:sz w:val="22"/>
          <w:szCs w:val="22"/>
        </w:rPr>
        <w:t>Table 5.  Capacity building needs</w:t>
      </w:r>
    </w:p>
    <w:tbl>
      <w:tblPr>
        <w:tblStyle w:val="TableGrid"/>
        <w:tblpPr w:leftFromText="180" w:rightFromText="180" w:vertAnchor="text" w:horzAnchor="margin" w:tblpY="48"/>
        <w:tblW w:w="9552" w:type="dxa"/>
        <w:tblInd w:w="0" w:type="dxa"/>
        <w:tblLook w:val="04A0" w:firstRow="1" w:lastRow="0" w:firstColumn="1" w:lastColumn="0" w:noHBand="0" w:noVBand="1"/>
      </w:tblPr>
      <w:tblGrid>
        <w:gridCol w:w="1938"/>
        <w:gridCol w:w="894"/>
        <w:gridCol w:w="1831"/>
        <w:gridCol w:w="1567"/>
        <w:gridCol w:w="1131"/>
        <w:gridCol w:w="950"/>
        <w:gridCol w:w="1241"/>
      </w:tblGrid>
      <w:tr w:rsidR="003C54F0" w14:paraId="5B13230B" w14:textId="77777777" w:rsidTr="003C54F0">
        <w:trPr>
          <w:trHeight w:val="744"/>
        </w:trPr>
        <w:tc>
          <w:tcPr>
            <w:tcW w:w="1938" w:type="dxa"/>
            <w:tcBorders>
              <w:top w:val="single" w:sz="4" w:space="0" w:color="auto"/>
              <w:left w:val="single" w:sz="4" w:space="0" w:color="auto"/>
              <w:bottom w:val="single" w:sz="4" w:space="0" w:color="auto"/>
              <w:right w:val="single" w:sz="4" w:space="0" w:color="auto"/>
            </w:tcBorders>
            <w:shd w:val="clear" w:color="auto" w:fill="7ECBEF"/>
            <w:hideMark/>
          </w:tcPr>
          <w:p w14:paraId="31791F3F" w14:textId="77777777" w:rsidR="003C54F0" w:rsidRDefault="003C54F0">
            <w:pPr>
              <w:pStyle w:val="ListParagraph"/>
              <w:ind w:left="0"/>
              <w:rPr>
                <w:rFonts w:asciiTheme="minorHAnsi" w:hAnsiTheme="minorHAnsi" w:cstheme="minorHAnsi"/>
                <w:b/>
                <w:bCs/>
                <w:sz w:val="22"/>
                <w:szCs w:val="22"/>
              </w:rPr>
            </w:pPr>
            <w:r>
              <w:rPr>
                <w:rFonts w:asciiTheme="minorHAnsi" w:hAnsiTheme="minorHAnsi" w:cstheme="minorHAnsi"/>
                <w:b/>
                <w:bCs/>
                <w:sz w:val="22"/>
                <w:szCs w:val="22"/>
              </w:rPr>
              <w:t>Safeguard topic</w:t>
            </w:r>
          </w:p>
        </w:tc>
        <w:tc>
          <w:tcPr>
            <w:tcW w:w="894" w:type="dxa"/>
            <w:tcBorders>
              <w:top w:val="single" w:sz="4" w:space="0" w:color="auto"/>
              <w:left w:val="single" w:sz="4" w:space="0" w:color="auto"/>
              <w:bottom w:val="single" w:sz="4" w:space="0" w:color="auto"/>
              <w:right w:val="single" w:sz="4" w:space="0" w:color="auto"/>
            </w:tcBorders>
            <w:shd w:val="clear" w:color="auto" w:fill="7ECBEF"/>
            <w:hideMark/>
          </w:tcPr>
          <w:p w14:paraId="0EB08783" w14:textId="77777777" w:rsidR="003C54F0" w:rsidRDefault="003C54F0">
            <w:pPr>
              <w:pStyle w:val="ListParagraph"/>
              <w:ind w:left="0"/>
              <w:rPr>
                <w:rFonts w:asciiTheme="minorHAnsi" w:hAnsiTheme="minorHAnsi" w:cstheme="minorHAnsi"/>
                <w:b/>
                <w:bCs/>
                <w:sz w:val="22"/>
                <w:szCs w:val="22"/>
              </w:rPr>
            </w:pPr>
            <w:r>
              <w:rPr>
                <w:rFonts w:asciiTheme="minorHAnsi" w:hAnsiTheme="minorHAnsi" w:cstheme="minorHAnsi"/>
                <w:b/>
                <w:bCs/>
                <w:sz w:val="22"/>
                <w:szCs w:val="22"/>
              </w:rPr>
              <w:t>Dates</w:t>
            </w:r>
          </w:p>
        </w:tc>
        <w:tc>
          <w:tcPr>
            <w:tcW w:w="1831" w:type="dxa"/>
            <w:tcBorders>
              <w:top w:val="single" w:sz="4" w:space="0" w:color="auto"/>
              <w:left w:val="single" w:sz="4" w:space="0" w:color="auto"/>
              <w:bottom w:val="single" w:sz="4" w:space="0" w:color="auto"/>
              <w:right w:val="single" w:sz="4" w:space="0" w:color="auto"/>
            </w:tcBorders>
            <w:shd w:val="clear" w:color="auto" w:fill="7ECBEF"/>
            <w:hideMark/>
          </w:tcPr>
          <w:p w14:paraId="254B54FA" w14:textId="77777777" w:rsidR="003C54F0" w:rsidRDefault="003C54F0">
            <w:pPr>
              <w:pStyle w:val="ListParagraph"/>
              <w:ind w:left="0"/>
              <w:rPr>
                <w:rFonts w:asciiTheme="minorHAnsi" w:hAnsiTheme="minorHAnsi" w:cstheme="minorHAnsi"/>
                <w:b/>
                <w:bCs/>
                <w:sz w:val="22"/>
                <w:szCs w:val="22"/>
              </w:rPr>
            </w:pPr>
            <w:r>
              <w:rPr>
                <w:rFonts w:asciiTheme="minorHAnsi" w:hAnsiTheme="minorHAnsi" w:cstheme="minorHAnsi"/>
                <w:b/>
                <w:bCs/>
                <w:sz w:val="22"/>
                <w:szCs w:val="22"/>
              </w:rPr>
              <w:t>Description</w:t>
            </w:r>
          </w:p>
        </w:tc>
        <w:tc>
          <w:tcPr>
            <w:tcW w:w="1567" w:type="dxa"/>
            <w:tcBorders>
              <w:top w:val="single" w:sz="4" w:space="0" w:color="auto"/>
              <w:left w:val="single" w:sz="4" w:space="0" w:color="auto"/>
              <w:bottom w:val="single" w:sz="4" w:space="0" w:color="auto"/>
              <w:right w:val="single" w:sz="4" w:space="0" w:color="auto"/>
            </w:tcBorders>
            <w:shd w:val="clear" w:color="auto" w:fill="7ECBEF"/>
            <w:hideMark/>
          </w:tcPr>
          <w:p w14:paraId="5607D0FD" w14:textId="77777777" w:rsidR="003C54F0" w:rsidRDefault="003C54F0">
            <w:pPr>
              <w:pStyle w:val="ListParagraph"/>
              <w:ind w:left="0"/>
              <w:rPr>
                <w:rFonts w:asciiTheme="minorHAnsi" w:hAnsiTheme="minorHAnsi" w:cstheme="minorHAnsi"/>
                <w:b/>
                <w:bCs/>
                <w:sz w:val="22"/>
                <w:szCs w:val="22"/>
              </w:rPr>
            </w:pPr>
            <w:r>
              <w:rPr>
                <w:rFonts w:asciiTheme="minorHAnsi" w:hAnsiTheme="minorHAnsi" w:cstheme="minorHAnsi"/>
                <w:b/>
                <w:bCs/>
                <w:sz w:val="22"/>
                <w:szCs w:val="22"/>
              </w:rPr>
              <w:t>Target Audience</w:t>
            </w:r>
          </w:p>
          <w:p w14:paraId="04E94F68" w14:textId="77777777" w:rsidR="003C54F0" w:rsidRDefault="003C54F0">
            <w:pPr>
              <w:pStyle w:val="ListParagraph"/>
              <w:ind w:left="0"/>
              <w:rPr>
                <w:rFonts w:asciiTheme="minorHAnsi" w:hAnsiTheme="minorHAnsi" w:cstheme="minorHAnsi"/>
                <w:sz w:val="22"/>
                <w:szCs w:val="22"/>
              </w:rPr>
            </w:pPr>
            <w:r>
              <w:rPr>
                <w:rFonts w:asciiTheme="minorHAnsi" w:hAnsiTheme="minorHAnsi" w:cstheme="minorHAnsi"/>
                <w:sz w:val="22"/>
                <w:szCs w:val="22"/>
              </w:rPr>
              <w:t>(project staff, delivery partners, community members, etc.)</w:t>
            </w:r>
          </w:p>
        </w:tc>
        <w:tc>
          <w:tcPr>
            <w:tcW w:w="1131" w:type="dxa"/>
            <w:tcBorders>
              <w:top w:val="single" w:sz="4" w:space="0" w:color="auto"/>
              <w:left w:val="single" w:sz="4" w:space="0" w:color="auto"/>
              <w:bottom w:val="single" w:sz="4" w:space="0" w:color="auto"/>
              <w:right w:val="single" w:sz="4" w:space="0" w:color="auto"/>
            </w:tcBorders>
            <w:shd w:val="clear" w:color="auto" w:fill="7ECBEF"/>
            <w:hideMark/>
          </w:tcPr>
          <w:p w14:paraId="059805ED" w14:textId="77777777" w:rsidR="003C54F0" w:rsidRDefault="003C54F0">
            <w:pPr>
              <w:pStyle w:val="ListParagraph"/>
              <w:ind w:left="0"/>
              <w:rPr>
                <w:rFonts w:asciiTheme="minorHAnsi" w:hAnsiTheme="minorHAnsi" w:cstheme="minorHAnsi"/>
                <w:b/>
                <w:bCs/>
                <w:sz w:val="22"/>
                <w:szCs w:val="22"/>
              </w:rPr>
            </w:pPr>
            <w:r>
              <w:rPr>
                <w:rFonts w:asciiTheme="minorHAnsi" w:hAnsiTheme="minorHAnsi" w:cstheme="minorHAnsi"/>
                <w:b/>
                <w:bCs/>
                <w:sz w:val="22"/>
                <w:szCs w:val="22"/>
              </w:rPr>
              <w:t>Trainer</w:t>
            </w:r>
          </w:p>
        </w:tc>
        <w:tc>
          <w:tcPr>
            <w:tcW w:w="950" w:type="dxa"/>
            <w:tcBorders>
              <w:top w:val="single" w:sz="4" w:space="0" w:color="auto"/>
              <w:left w:val="single" w:sz="4" w:space="0" w:color="auto"/>
              <w:bottom w:val="single" w:sz="4" w:space="0" w:color="auto"/>
              <w:right w:val="single" w:sz="4" w:space="0" w:color="auto"/>
            </w:tcBorders>
            <w:shd w:val="clear" w:color="auto" w:fill="7ECBEF"/>
            <w:hideMark/>
          </w:tcPr>
          <w:p w14:paraId="342810F7" w14:textId="77777777" w:rsidR="003C54F0" w:rsidRDefault="003C54F0">
            <w:pPr>
              <w:pStyle w:val="ListParagraph"/>
              <w:ind w:left="0"/>
              <w:rPr>
                <w:rFonts w:asciiTheme="minorHAnsi" w:hAnsiTheme="minorHAnsi" w:cstheme="minorHAnsi"/>
                <w:b/>
                <w:bCs/>
                <w:sz w:val="22"/>
                <w:szCs w:val="22"/>
              </w:rPr>
            </w:pPr>
            <w:r>
              <w:rPr>
                <w:rFonts w:asciiTheme="minorHAnsi" w:hAnsiTheme="minorHAnsi" w:cstheme="minorHAnsi"/>
                <w:b/>
                <w:bCs/>
                <w:sz w:val="22"/>
                <w:szCs w:val="22"/>
              </w:rPr>
              <w:t>Cost</w:t>
            </w:r>
          </w:p>
        </w:tc>
        <w:tc>
          <w:tcPr>
            <w:tcW w:w="1241" w:type="dxa"/>
            <w:tcBorders>
              <w:top w:val="single" w:sz="4" w:space="0" w:color="auto"/>
              <w:left w:val="single" w:sz="4" w:space="0" w:color="auto"/>
              <w:bottom w:val="single" w:sz="4" w:space="0" w:color="auto"/>
              <w:right w:val="single" w:sz="4" w:space="0" w:color="auto"/>
            </w:tcBorders>
            <w:shd w:val="clear" w:color="auto" w:fill="7ECBEF"/>
            <w:hideMark/>
          </w:tcPr>
          <w:p w14:paraId="001FB298" w14:textId="77777777" w:rsidR="003C54F0" w:rsidRDefault="003C54F0">
            <w:pPr>
              <w:pStyle w:val="ListParagraph"/>
              <w:ind w:left="0"/>
              <w:rPr>
                <w:rFonts w:asciiTheme="minorHAnsi" w:hAnsiTheme="minorHAnsi" w:cstheme="minorHAnsi"/>
                <w:b/>
                <w:bCs/>
                <w:sz w:val="22"/>
                <w:szCs w:val="22"/>
              </w:rPr>
            </w:pPr>
            <w:r>
              <w:rPr>
                <w:rFonts w:asciiTheme="minorHAnsi" w:hAnsiTheme="minorHAnsi" w:cstheme="minorHAnsi"/>
                <w:b/>
                <w:bCs/>
                <w:sz w:val="22"/>
                <w:szCs w:val="22"/>
              </w:rPr>
              <w:t>Associated Project Activity</w:t>
            </w:r>
          </w:p>
        </w:tc>
      </w:tr>
      <w:tr w:rsidR="003C54F0" w:rsidRPr="003C54F0" w14:paraId="6381669F" w14:textId="77777777" w:rsidTr="003C54F0">
        <w:trPr>
          <w:trHeight w:val="1259"/>
        </w:trPr>
        <w:tc>
          <w:tcPr>
            <w:tcW w:w="1938" w:type="dxa"/>
            <w:tcBorders>
              <w:top w:val="single" w:sz="4" w:space="0" w:color="auto"/>
              <w:left w:val="single" w:sz="4" w:space="0" w:color="auto"/>
              <w:bottom w:val="single" w:sz="4" w:space="0" w:color="auto"/>
              <w:right w:val="single" w:sz="4" w:space="0" w:color="auto"/>
            </w:tcBorders>
            <w:hideMark/>
          </w:tcPr>
          <w:p w14:paraId="08345530" w14:textId="77777777" w:rsidR="003C54F0" w:rsidRDefault="003C54F0">
            <w:pPr>
              <w:pStyle w:val="ListParagraph"/>
              <w:ind w:left="0"/>
              <w:rPr>
                <w:rFonts w:asciiTheme="minorHAnsi" w:hAnsiTheme="minorHAnsi" w:cstheme="minorHAnsi"/>
                <w:color w:val="FF0000"/>
                <w:sz w:val="22"/>
                <w:szCs w:val="22"/>
              </w:rPr>
            </w:pPr>
            <w:r>
              <w:rPr>
                <w:rFonts w:asciiTheme="minorHAnsi" w:hAnsiTheme="minorHAnsi" w:cstheme="minorHAnsi"/>
                <w:color w:val="FF0000"/>
                <w:sz w:val="22"/>
                <w:szCs w:val="22"/>
              </w:rPr>
              <w:t>Accountability and Grievance Mechanism</w:t>
            </w:r>
          </w:p>
        </w:tc>
        <w:tc>
          <w:tcPr>
            <w:tcW w:w="894" w:type="dxa"/>
            <w:tcBorders>
              <w:top w:val="single" w:sz="4" w:space="0" w:color="auto"/>
              <w:left w:val="single" w:sz="4" w:space="0" w:color="auto"/>
              <w:bottom w:val="single" w:sz="4" w:space="0" w:color="auto"/>
              <w:right w:val="single" w:sz="4" w:space="0" w:color="auto"/>
            </w:tcBorders>
          </w:tcPr>
          <w:p w14:paraId="5AB4BB6C" w14:textId="77777777" w:rsidR="003C54F0" w:rsidRDefault="003C54F0">
            <w:pPr>
              <w:pStyle w:val="ListParagraph"/>
              <w:ind w:left="0"/>
              <w:rPr>
                <w:rFonts w:asciiTheme="minorHAnsi" w:hAnsiTheme="minorHAnsi" w:cstheme="minorHAnsi"/>
                <w:sz w:val="22"/>
                <w:szCs w:val="22"/>
              </w:rPr>
            </w:pPr>
          </w:p>
        </w:tc>
        <w:tc>
          <w:tcPr>
            <w:tcW w:w="1831" w:type="dxa"/>
            <w:tcBorders>
              <w:top w:val="single" w:sz="4" w:space="0" w:color="auto"/>
              <w:left w:val="single" w:sz="4" w:space="0" w:color="auto"/>
              <w:bottom w:val="single" w:sz="4" w:space="0" w:color="auto"/>
              <w:right w:val="single" w:sz="4" w:space="0" w:color="auto"/>
            </w:tcBorders>
            <w:hideMark/>
          </w:tcPr>
          <w:p w14:paraId="628705C9" w14:textId="77777777" w:rsidR="003C54F0" w:rsidRDefault="003C54F0">
            <w:pPr>
              <w:pStyle w:val="ListParagraph"/>
              <w:ind w:left="0"/>
              <w:rPr>
                <w:rFonts w:asciiTheme="minorHAnsi" w:hAnsiTheme="minorHAnsi" w:cstheme="minorHAnsi"/>
                <w:color w:val="FF0000"/>
                <w:sz w:val="22"/>
                <w:szCs w:val="22"/>
              </w:rPr>
            </w:pPr>
            <w:r>
              <w:rPr>
                <w:rFonts w:asciiTheme="minorHAnsi" w:hAnsiTheme="minorHAnsi" w:cstheme="minorHAnsi"/>
                <w:color w:val="FF0000"/>
                <w:sz w:val="22"/>
                <w:szCs w:val="22"/>
              </w:rPr>
              <w:t xml:space="preserve">Preparation to use local dispute resolution practices within Project </w:t>
            </w:r>
          </w:p>
        </w:tc>
        <w:tc>
          <w:tcPr>
            <w:tcW w:w="1567" w:type="dxa"/>
            <w:tcBorders>
              <w:top w:val="single" w:sz="4" w:space="0" w:color="auto"/>
              <w:left w:val="single" w:sz="4" w:space="0" w:color="auto"/>
              <w:bottom w:val="single" w:sz="4" w:space="0" w:color="auto"/>
              <w:right w:val="single" w:sz="4" w:space="0" w:color="auto"/>
            </w:tcBorders>
            <w:hideMark/>
          </w:tcPr>
          <w:p w14:paraId="70F5CAE8" w14:textId="77777777" w:rsidR="003C54F0" w:rsidRDefault="003C54F0">
            <w:pPr>
              <w:pStyle w:val="ListParagraph"/>
              <w:ind w:left="0"/>
              <w:rPr>
                <w:rFonts w:asciiTheme="minorHAnsi" w:hAnsiTheme="minorHAnsi" w:cstheme="minorHAnsi"/>
                <w:color w:val="FF0000"/>
                <w:sz w:val="22"/>
                <w:szCs w:val="22"/>
              </w:rPr>
            </w:pPr>
            <w:r>
              <w:rPr>
                <w:rFonts w:asciiTheme="minorHAnsi" w:hAnsiTheme="minorHAnsi" w:cstheme="minorHAnsi"/>
                <w:color w:val="FF0000"/>
                <w:sz w:val="22"/>
                <w:szCs w:val="22"/>
              </w:rPr>
              <w:t>Designated Point persons in Partner community or organization</w:t>
            </w:r>
          </w:p>
        </w:tc>
        <w:tc>
          <w:tcPr>
            <w:tcW w:w="1131" w:type="dxa"/>
            <w:tcBorders>
              <w:top w:val="single" w:sz="4" w:space="0" w:color="auto"/>
              <w:left w:val="single" w:sz="4" w:space="0" w:color="auto"/>
              <w:bottom w:val="single" w:sz="4" w:space="0" w:color="auto"/>
              <w:right w:val="single" w:sz="4" w:space="0" w:color="auto"/>
            </w:tcBorders>
          </w:tcPr>
          <w:p w14:paraId="20760CC9" w14:textId="77777777" w:rsidR="003C54F0" w:rsidRDefault="003C54F0">
            <w:pPr>
              <w:pStyle w:val="ListParagraph"/>
              <w:ind w:left="0"/>
              <w:rPr>
                <w:rFonts w:asciiTheme="minorHAnsi" w:hAnsiTheme="minorHAnsi" w:cstheme="minorHAnsi"/>
                <w:sz w:val="22"/>
                <w:szCs w:val="22"/>
              </w:rPr>
            </w:pPr>
          </w:p>
        </w:tc>
        <w:tc>
          <w:tcPr>
            <w:tcW w:w="950" w:type="dxa"/>
            <w:tcBorders>
              <w:top w:val="single" w:sz="4" w:space="0" w:color="auto"/>
              <w:left w:val="single" w:sz="4" w:space="0" w:color="auto"/>
              <w:bottom w:val="single" w:sz="4" w:space="0" w:color="auto"/>
              <w:right w:val="single" w:sz="4" w:space="0" w:color="auto"/>
            </w:tcBorders>
          </w:tcPr>
          <w:p w14:paraId="6BD54113" w14:textId="77777777" w:rsidR="003C54F0" w:rsidRDefault="003C54F0">
            <w:pPr>
              <w:pStyle w:val="ListParagraph"/>
              <w:ind w:left="0"/>
              <w:rPr>
                <w:rFonts w:asciiTheme="minorHAnsi" w:hAnsiTheme="minorHAnsi" w:cstheme="minorHAnsi"/>
                <w:sz w:val="22"/>
                <w:szCs w:val="22"/>
              </w:rPr>
            </w:pPr>
          </w:p>
        </w:tc>
        <w:tc>
          <w:tcPr>
            <w:tcW w:w="1241" w:type="dxa"/>
            <w:tcBorders>
              <w:top w:val="single" w:sz="4" w:space="0" w:color="auto"/>
              <w:left w:val="single" w:sz="4" w:space="0" w:color="auto"/>
              <w:bottom w:val="single" w:sz="4" w:space="0" w:color="auto"/>
              <w:right w:val="single" w:sz="4" w:space="0" w:color="auto"/>
            </w:tcBorders>
          </w:tcPr>
          <w:p w14:paraId="6F2E6FBC" w14:textId="77777777" w:rsidR="003C54F0" w:rsidRDefault="003C54F0">
            <w:pPr>
              <w:pStyle w:val="ListParagraph"/>
              <w:ind w:left="0"/>
              <w:rPr>
                <w:rFonts w:asciiTheme="minorHAnsi" w:hAnsiTheme="minorHAnsi" w:cstheme="minorHAnsi"/>
                <w:sz w:val="22"/>
                <w:szCs w:val="22"/>
              </w:rPr>
            </w:pPr>
          </w:p>
        </w:tc>
      </w:tr>
      <w:tr w:rsidR="003C54F0" w14:paraId="5CF221C8" w14:textId="77777777" w:rsidTr="003C54F0">
        <w:trPr>
          <w:trHeight w:val="268"/>
        </w:trPr>
        <w:tc>
          <w:tcPr>
            <w:tcW w:w="1938" w:type="dxa"/>
            <w:tcBorders>
              <w:top w:val="single" w:sz="4" w:space="0" w:color="auto"/>
              <w:left w:val="single" w:sz="4" w:space="0" w:color="auto"/>
              <w:bottom w:val="single" w:sz="4" w:space="0" w:color="auto"/>
              <w:right w:val="single" w:sz="4" w:space="0" w:color="auto"/>
            </w:tcBorders>
            <w:hideMark/>
          </w:tcPr>
          <w:p w14:paraId="764ACE2E" w14:textId="77777777" w:rsidR="003C54F0" w:rsidRDefault="003C54F0">
            <w:pPr>
              <w:pStyle w:val="ListParagraph"/>
              <w:ind w:left="0"/>
              <w:rPr>
                <w:rFonts w:asciiTheme="minorHAnsi" w:hAnsiTheme="minorHAnsi" w:cstheme="minorHAnsi"/>
                <w:color w:val="FF0000"/>
                <w:sz w:val="22"/>
                <w:szCs w:val="22"/>
              </w:rPr>
            </w:pPr>
            <w:r>
              <w:rPr>
                <w:rFonts w:asciiTheme="minorHAnsi" w:hAnsiTheme="minorHAnsi" w:cstheme="minorHAnsi"/>
                <w:color w:val="FF0000"/>
                <w:sz w:val="22"/>
                <w:szCs w:val="22"/>
              </w:rPr>
              <w:t>FPIC</w:t>
            </w:r>
          </w:p>
        </w:tc>
        <w:tc>
          <w:tcPr>
            <w:tcW w:w="894" w:type="dxa"/>
            <w:tcBorders>
              <w:top w:val="single" w:sz="4" w:space="0" w:color="auto"/>
              <w:left w:val="single" w:sz="4" w:space="0" w:color="auto"/>
              <w:bottom w:val="single" w:sz="4" w:space="0" w:color="auto"/>
              <w:right w:val="single" w:sz="4" w:space="0" w:color="auto"/>
            </w:tcBorders>
          </w:tcPr>
          <w:p w14:paraId="2ED4B48C" w14:textId="77777777" w:rsidR="003C54F0" w:rsidRDefault="003C54F0">
            <w:pPr>
              <w:pStyle w:val="ListParagraph"/>
              <w:ind w:left="0"/>
              <w:rPr>
                <w:rFonts w:asciiTheme="minorHAnsi" w:hAnsiTheme="minorHAnsi" w:cstheme="minorHAnsi"/>
                <w:color w:val="FF0000"/>
                <w:sz w:val="22"/>
                <w:szCs w:val="22"/>
              </w:rPr>
            </w:pPr>
          </w:p>
        </w:tc>
        <w:tc>
          <w:tcPr>
            <w:tcW w:w="1831" w:type="dxa"/>
            <w:tcBorders>
              <w:top w:val="single" w:sz="4" w:space="0" w:color="auto"/>
              <w:left w:val="single" w:sz="4" w:space="0" w:color="auto"/>
              <w:bottom w:val="single" w:sz="4" w:space="0" w:color="auto"/>
              <w:right w:val="single" w:sz="4" w:space="0" w:color="auto"/>
            </w:tcBorders>
            <w:hideMark/>
          </w:tcPr>
          <w:p w14:paraId="311F1FD3" w14:textId="77777777" w:rsidR="003C54F0" w:rsidRDefault="003C54F0">
            <w:pPr>
              <w:pStyle w:val="ListParagraph"/>
              <w:ind w:left="0"/>
              <w:rPr>
                <w:rFonts w:asciiTheme="minorHAnsi" w:hAnsiTheme="minorHAnsi" w:cstheme="minorHAnsi"/>
                <w:color w:val="FF0000"/>
                <w:sz w:val="22"/>
                <w:szCs w:val="22"/>
              </w:rPr>
            </w:pPr>
            <w:r>
              <w:rPr>
                <w:rFonts w:asciiTheme="minorHAnsi" w:hAnsiTheme="minorHAnsi" w:cstheme="minorHAnsi"/>
                <w:color w:val="FF0000"/>
                <w:sz w:val="22"/>
                <w:szCs w:val="22"/>
              </w:rPr>
              <w:t>Process for good-faith negotiation with communities</w:t>
            </w:r>
          </w:p>
        </w:tc>
        <w:tc>
          <w:tcPr>
            <w:tcW w:w="1567" w:type="dxa"/>
            <w:tcBorders>
              <w:top w:val="single" w:sz="4" w:space="0" w:color="auto"/>
              <w:left w:val="single" w:sz="4" w:space="0" w:color="auto"/>
              <w:bottom w:val="single" w:sz="4" w:space="0" w:color="auto"/>
              <w:right w:val="single" w:sz="4" w:space="0" w:color="auto"/>
            </w:tcBorders>
            <w:hideMark/>
          </w:tcPr>
          <w:p w14:paraId="1214A7A3" w14:textId="77777777" w:rsidR="003C54F0" w:rsidRDefault="003C54F0">
            <w:pPr>
              <w:pStyle w:val="ListParagraph"/>
              <w:ind w:left="0"/>
              <w:rPr>
                <w:rFonts w:asciiTheme="minorHAnsi" w:hAnsiTheme="minorHAnsi" w:cstheme="minorHAnsi"/>
                <w:color w:val="FF0000"/>
                <w:sz w:val="22"/>
                <w:szCs w:val="22"/>
              </w:rPr>
            </w:pPr>
            <w:r>
              <w:rPr>
                <w:rFonts w:asciiTheme="minorHAnsi" w:hAnsiTheme="minorHAnsi" w:cstheme="minorHAnsi"/>
                <w:color w:val="FF0000"/>
                <w:sz w:val="22"/>
                <w:szCs w:val="22"/>
              </w:rPr>
              <w:t>Delivery partners</w:t>
            </w:r>
          </w:p>
        </w:tc>
        <w:tc>
          <w:tcPr>
            <w:tcW w:w="1131" w:type="dxa"/>
            <w:tcBorders>
              <w:top w:val="single" w:sz="4" w:space="0" w:color="auto"/>
              <w:left w:val="single" w:sz="4" w:space="0" w:color="auto"/>
              <w:bottom w:val="single" w:sz="4" w:space="0" w:color="auto"/>
              <w:right w:val="single" w:sz="4" w:space="0" w:color="auto"/>
            </w:tcBorders>
          </w:tcPr>
          <w:p w14:paraId="3D6FE4B8" w14:textId="77777777" w:rsidR="003C54F0" w:rsidRDefault="003C54F0">
            <w:pPr>
              <w:pStyle w:val="ListParagraph"/>
              <w:ind w:left="0"/>
              <w:rPr>
                <w:rFonts w:asciiTheme="minorHAnsi" w:hAnsiTheme="minorHAnsi" w:cstheme="minorHAnsi"/>
                <w:color w:val="FF0000"/>
                <w:sz w:val="22"/>
                <w:szCs w:val="22"/>
              </w:rPr>
            </w:pPr>
          </w:p>
        </w:tc>
        <w:tc>
          <w:tcPr>
            <w:tcW w:w="950" w:type="dxa"/>
            <w:tcBorders>
              <w:top w:val="single" w:sz="4" w:space="0" w:color="auto"/>
              <w:left w:val="single" w:sz="4" w:space="0" w:color="auto"/>
              <w:bottom w:val="single" w:sz="4" w:space="0" w:color="auto"/>
              <w:right w:val="single" w:sz="4" w:space="0" w:color="auto"/>
            </w:tcBorders>
          </w:tcPr>
          <w:p w14:paraId="08A62BC8" w14:textId="77777777" w:rsidR="003C54F0" w:rsidRDefault="003C54F0">
            <w:pPr>
              <w:pStyle w:val="ListParagraph"/>
              <w:ind w:left="0"/>
              <w:rPr>
                <w:rFonts w:asciiTheme="minorHAnsi" w:hAnsiTheme="minorHAnsi" w:cstheme="minorHAnsi"/>
                <w:color w:val="FF0000"/>
                <w:sz w:val="22"/>
                <w:szCs w:val="22"/>
              </w:rPr>
            </w:pPr>
          </w:p>
        </w:tc>
        <w:tc>
          <w:tcPr>
            <w:tcW w:w="1241" w:type="dxa"/>
            <w:tcBorders>
              <w:top w:val="single" w:sz="4" w:space="0" w:color="auto"/>
              <w:left w:val="single" w:sz="4" w:space="0" w:color="auto"/>
              <w:bottom w:val="single" w:sz="4" w:space="0" w:color="auto"/>
              <w:right w:val="single" w:sz="4" w:space="0" w:color="auto"/>
            </w:tcBorders>
          </w:tcPr>
          <w:p w14:paraId="69EA4F53" w14:textId="77777777" w:rsidR="003C54F0" w:rsidRDefault="003C54F0">
            <w:pPr>
              <w:pStyle w:val="ListParagraph"/>
              <w:ind w:left="0"/>
              <w:rPr>
                <w:rFonts w:asciiTheme="minorHAnsi" w:hAnsiTheme="minorHAnsi" w:cstheme="minorHAnsi"/>
                <w:color w:val="FF0000"/>
                <w:sz w:val="22"/>
                <w:szCs w:val="22"/>
              </w:rPr>
            </w:pPr>
          </w:p>
        </w:tc>
      </w:tr>
      <w:tr w:rsidR="003C54F0" w:rsidRPr="003C54F0" w14:paraId="06CA4F0D" w14:textId="77777777" w:rsidTr="003C54F0">
        <w:trPr>
          <w:trHeight w:val="268"/>
        </w:trPr>
        <w:tc>
          <w:tcPr>
            <w:tcW w:w="1938" w:type="dxa"/>
            <w:tcBorders>
              <w:top w:val="single" w:sz="4" w:space="0" w:color="auto"/>
              <w:left w:val="single" w:sz="4" w:space="0" w:color="auto"/>
              <w:bottom w:val="single" w:sz="4" w:space="0" w:color="auto"/>
              <w:right w:val="single" w:sz="4" w:space="0" w:color="auto"/>
            </w:tcBorders>
            <w:hideMark/>
          </w:tcPr>
          <w:p w14:paraId="5006CE72" w14:textId="77777777" w:rsidR="003C54F0" w:rsidRDefault="003C54F0">
            <w:pPr>
              <w:pStyle w:val="ListParagraph"/>
              <w:ind w:left="0"/>
              <w:rPr>
                <w:rFonts w:asciiTheme="minorHAnsi" w:hAnsiTheme="minorHAnsi" w:cstheme="minorHAnsi"/>
                <w:color w:val="FF0000"/>
                <w:sz w:val="22"/>
                <w:szCs w:val="22"/>
              </w:rPr>
            </w:pPr>
            <w:r>
              <w:rPr>
                <w:rFonts w:asciiTheme="minorHAnsi" w:hAnsiTheme="minorHAnsi" w:cstheme="minorHAnsi"/>
                <w:color w:val="FF0000"/>
                <w:sz w:val="22"/>
                <w:szCs w:val="22"/>
              </w:rPr>
              <w:t>SEAH &amp; GBV</w:t>
            </w:r>
          </w:p>
        </w:tc>
        <w:tc>
          <w:tcPr>
            <w:tcW w:w="894" w:type="dxa"/>
            <w:tcBorders>
              <w:top w:val="single" w:sz="4" w:space="0" w:color="auto"/>
              <w:left w:val="single" w:sz="4" w:space="0" w:color="auto"/>
              <w:bottom w:val="single" w:sz="4" w:space="0" w:color="auto"/>
              <w:right w:val="single" w:sz="4" w:space="0" w:color="auto"/>
            </w:tcBorders>
          </w:tcPr>
          <w:p w14:paraId="302ACE9F" w14:textId="77777777" w:rsidR="003C54F0" w:rsidRDefault="003C54F0">
            <w:pPr>
              <w:pStyle w:val="ListParagraph"/>
              <w:ind w:left="0"/>
              <w:rPr>
                <w:rFonts w:asciiTheme="minorHAnsi" w:hAnsiTheme="minorHAnsi" w:cstheme="minorHAnsi"/>
                <w:color w:val="FF0000"/>
                <w:sz w:val="22"/>
                <w:szCs w:val="22"/>
              </w:rPr>
            </w:pPr>
          </w:p>
        </w:tc>
        <w:tc>
          <w:tcPr>
            <w:tcW w:w="1831" w:type="dxa"/>
            <w:tcBorders>
              <w:top w:val="single" w:sz="4" w:space="0" w:color="auto"/>
              <w:left w:val="single" w:sz="4" w:space="0" w:color="auto"/>
              <w:bottom w:val="single" w:sz="4" w:space="0" w:color="auto"/>
              <w:right w:val="single" w:sz="4" w:space="0" w:color="auto"/>
            </w:tcBorders>
            <w:hideMark/>
          </w:tcPr>
          <w:p w14:paraId="7545701E" w14:textId="77777777" w:rsidR="003C54F0" w:rsidRDefault="003C54F0">
            <w:pPr>
              <w:pStyle w:val="ListParagraph"/>
              <w:ind w:left="0"/>
              <w:rPr>
                <w:rFonts w:asciiTheme="minorHAnsi" w:hAnsiTheme="minorHAnsi" w:cstheme="minorHAnsi"/>
                <w:color w:val="FF0000"/>
                <w:sz w:val="22"/>
                <w:szCs w:val="22"/>
              </w:rPr>
            </w:pPr>
            <w:r>
              <w:rPr>
                <w:rFonts w:asciiTheme="minorHAnsi" w:hAnsiTheme="minorHAnsi" w:cstheme="minorHAnsi"/>
                <w:color w:val="FF0000"/>
                <w:sz w:val="22"/>
                <w:szCs w:val="22"/>
              </w:rPr>
              <w:t>Awareness of SEAH &amp; GBV and how it might manifest in the project context; understand what to do if incidents occur.</w:t>
            </w:r>
          </w:p>
        </w:tc>
        <w:tc>
          <w:tcPr>
            <w:tcW w:w="1567" w:type="dxa"/>
            <w:tcBorders>
              <w:top w:val="single" w:sz="4" w:space="0" w:color="auto"/>
              <w:left w:val="single" w:sz="4" w:space="0" w:color="auto"/>
              <w:bottom w:val="single" w:sz="4" w:space="0" w:color="auto"/>
              <w:right w:val="single" w:sz="4" w:space="0" w:color="auto"/>
            </w:tcBorders>
            <w:hideMark/>
          </w:tcPr>
          <w:p w14:paraId="03EB1E3F" w14:textId="77777777" w:rsidR="003C54F0" w:rsidRDefault="003C54F0">
            <w:pPr>
              <w:pStyle w:val="ListParagraph"/>
              <w:ind w:left="0"/>
              <w:rPr>
                <w:rFonts w:asciiTheme="minorHAnsi" w:hAnsiTheme="minorHAnsi" w:cstheme="minorHAnsi"/>
                <w:color w:val="FF0000"/>
                <w:sz w:val="22"/>
                <w:szCs w:val="22"/>
              </w:rPr>
            </w:pPr>
            <w:r>
              <w:rPr>
                <w:rFonts w:asciiTheme="minorHAnsi" w:hAnsiTheme="minorHAnsi" w:cstheme="minorHAnsi"/>
                <w:color w:val="FF0000"/>
                <w:sz w:val="22"/>
                <w:szCs w:val="22"/>
              </w:rPr>
              <w:t>All project staff (CI &amp; partners)</w:t>
            </w:r>
          </w:p>
        </w:tc>
        <w:tc>
          <w:tcPr>
            <w:tcW w:w="1131" w:type="dxa"/>
            <w:tcBorders>
              <w:top w:val="single" w:sz="4" w:space="0" w:color="auto"/>
              <w:left w:val="single" w:sz="4" w:space="0" w:color="auto"/>
              <w:bottom w:val="single" w:sz="4" w:space="0" w:color="auto"/>
              <w:right w:val="single" w:sz="4" w:space="0" w:color="auto"/>
            </w:tcBorders>
          </w:tcPr>
          <w:p w14:paraId="6DF4075D" w14:textId="77777777" w:rsidR="003C54F0" w:rsidRDefault="003C54F0">
            <w:pPr>
              <w:pStyle w:val="ListParagraph"/>
              <w:ind w:left="0"/>
              <w:rPr>
                <w:rFonts w:asciiTheme="minorHAnsi" w:hAnsiTheme="minorHAnsi" w:cstheme="minorHAnsi"/>
                <w:color w:val="FF0000"/>
                <w:sz w:val="22"/>
                <w:szCs w:val="22"/>
              </w:rPr>
            </w:pPr>
          </w:p>
        </w:tc>
        <w:tc>
          <w:tcPr>
            <w:tcW w:w="950" w:type="dxa"/>
            <w:tcBorders>
              <w:top w:val="single" w:sz="4" w:space="0" w:color="auto"/>
              <w:left w:val="single" w:sz="4" w:space="0" w:color="auto"/>
              <w:bottom w:val="single" w:sz="4" w:space="0" w:color="auto"/>
              <w:right w:val="single" w:sz="4" w:space="0" w:color="auto"/>
            </w:tcBorders>
          </w:tcPr>
          <w:p w14:paraId="45CB68A1" w14:textId="77777777" w:rsidR="003C54F0" w:rsidRDefault="003C54F0">
            <w:pPr>
              <w:pStyle w:val="ListParagraph"/>
              <w:ind w:left="0"/>
              <w:rPr>
                <w:rFonts w:asciiTheme="minorHAnsi" w:hAnsiTheme="minorHAnsi" w:cstheme="minorHAnsi"/>
                <w:color w:val="FF0000"/>
                <w:sz w:val="22"/>
                <w:szCs w:val="22"/>
              </w:rPr>
            </w:pPr>
          </w:p>
        </w:tc>
        <w:tc>
          <w:tcPr>
            <w:tcW w:w="1241" w:type="dxa"/>
            <w:tcBorders>
              <w:top w:val="single" w:sz="4" w:space="0" w:color="auto"/>
              <w:left w:val="single" w:sz="4" w:space="0" w:color="auto"/>
              <w:bottom w:val="single" w:sz="4" w:space="0" w:color="auto"/>
              <w:right w:val="single" w:sz="4" w:space="0" w:color="auto"/>
            </w:tcBorders>
          </w:tcPr>
          <w:p w14:paraId="2779CD6B" w14:textId="77777777" w:rsidR="003C54F0" w:rsidRDefault="003C54F0">
            <w:pPr>
              <w:pStyle w:val="ListParagraph"/>
              <w:ind w:left="0"/>
              <w:rPr>
                <w:rFonts w:asciiTheme="minorHAnsi" w:hAnsiTheme="minorHAnsi" w:cstheme="minorHAnsi"/>
                <w:color w:val="FF0000"/>
                <w:sz w:val="22"/>
                <w:szCs w:val="22"/>
              </w:rPr>
            </w:pPr>
          </w:p>
        </w:tc>
      </w:tr>
      <w:tr w:rsidR="003C54F0" w:rsidRPr="003C54F0" w14:paraId="66DAE345" w14:textId="77777777" w:rsidTr="003C54F0">
        <w:trPr>
          <w:trHeight w:val="268"/>
        </w:trPr>
        <w:tc>
          <w:tcPr>
            <w:tcW w:w="1938" w:type="dxa"/>
            <w:tcBorders>
              <w:top w:val="single" w:sz="4" w:space="0" w:color="auto"/>
              <w:left w:val="single" w:sz="4" w:space="0" w:color="auto"/>
              <w:bottom w:val="single" w:sz="4" w:space="0" w:color="auto"/>
              <w:right w:val="single" w:sz="4" w:space="0" w:color="auto"/>
            </w:tcBorders>
            <w:hideMark/>
          </w:tcPr>
          <w:p w14:paraId="1A475CA6" w14:textId="77777777" w:rsidR="003C54F0" w:rsidRDefault="003C54F0">
            <w:pPr>
              <w:pStyle w:val="ListParagraph"/>
              <w:ind w:left="0"/>
              <w:rPr>
                <w:rFonts w:asciiTheme="minorHAnsi" w:hAnsiTheme="minorHAnsi" w:cstheme="minorHAnsi"/>
                <w:color w:val="FF0000"/>
                <w:sz w:val="22"/>
                <w:szCs w:val="22"/>
              </w:rPr>
            </w:pPr>
            <w:r>
              <w:rPr>
                <w:rFonts w:asciiTheme="minorHAnsi" w:hAnsiTheme="minorHAnsi" w:cstheme="minorHAnsi"/>
                <w:color w:val="FF0000"/>
                <w:sz w:val="22"/>
                <w:szCs w:val="22"/>
              </w:rPr>
              <w:t>Conflict sensitivity</w:t>
            </w:r>
          </w:p>
        </w:tc>
        <w:tc>
          <w:tcPr>
            <w:tcW w:w="894" w:type="dxa"/>
            <w:tcBorders>
              <w:top w:val="single" w:sz="4" w:space="0" w:color="auto"/>
              <w:left w:val="single" w:sz="4" w:space="0" w:color="auto"/>
              <w:bottom w:val="single" w:sz="4" w:space="0" w:color="auto"/>
              <w:right w:val="single" w:sz="4" w:space="0" w:color="auto"/>
            </w:tcBorders>
          </w:tcPr>
          <w:p w14:paraId="3EBA0540" w14:textId="77777777" w:rsidR="003C54F0" w:rsidRDefault="003C54F0">
            <w:pPr>
              <w:pStyle w:val="ListParagraph"/>
              <w:ind w:left="0"/>
              <w:rPr>
                <w:rFonts w:asciiTheme="minorHAnsi" w:hAnsiTheme="minorHAnsi" w:cstheme="minorHAnsi"/>
                <w:color w:val="FF0000"/>
                <w:sz w:val="22"/>
                <w:szCs w:val="22"/>
              </w:rPr>
            </w:pPr>
          </w:p>
        </w:tc>
        <w:tc>
          <w:tcPr>
            <w:tcW w:w="1831" w:type="dxa"/>
            <w:tcBorders>
              <w:top w:val="single" w:sz="4" w:space="0" w:color="auto"/>
              <w:left w:val="single" w:sz="4" w:space="0" w:color="auto"/>
              <w:bottom w:val="single" w:sz="4" w:space="0" w:color="auto"/>
              <w:right w:val="single" w:sz="4" w:space="0" w:color="auto"/>
            </w:tcBorders>
          </w:tcPr>
          <w:p w14:paraId="016843E4" w14:textId="77777777" w:rsidR="003C54F0" w:rsidRDefault="003C54F0">
            <w:pPr>
              <w:pStyle w:val="ListParagraph"/>
              <w:ind w:left="0"/>
              <w:rPr>
                <w:rFonts w:asciiTheme="minorHAnsi" w:hAnsiTheme="minorHAnsi" w:cstheme="minorHAnsi"/>
                <w:color w:val="FF0000"/>
                <w:sz w:val="22"/>
                <w:szCs w:val="22"/>
              </w:rPr>
            </w:pPr>
          </w:p>
        </w:tc>
        <w:tc>
          <w:tcPr>
            <w:tcW w:w="1567" w:type="dxa"/>
            <w:tcBorders>
              <w:top w:val="single" w:sz="4" w:space="0" w:color="auto"/>
              <w:left w:val="single" w:sz="4" w:space="0" w:color="auto"/>
              <w:bottom w:val="single" w:sz="4" w:space="0" w:color="auto"/>
              <w:right w:val="single" w:sz="4" w:space="0" w:color="auto"/>
            </w:tcBorders>
            <w:hideMark/>
          </w:tcPr>
          <w:p w14:paraId="18013AED" w14:textId="77777777" w:rsidR="003C54F0" w:rsidRDefault="003C54F0">
            <w:pPr>
              <w:pStyle w:val="ListParagraph"/>
              <w:ind w:left="0"/>
              <w:rPr>
                <w:rFonts w:asciiTheme="minorHAnsi" w:hAnsiTheme="minorHAnsi" w:cstheme="minorHAnsi"/>
                <w:color w:val="FF0000"/>
                <w:sz w:val="22"/>
                <w:szCs w:val="22"/>
              </w:rPr>
            </w:pPr>
            <w:r>
              <w:rPr>
                <w:rFonts w:asciiTheme="minorHAnsi" w:hAnsiTheme="minorHAnsi" w:cstheme="minorHAnsi"/>
                <w:color w:val="FF0000"/>
                <w:sz w:val="22"/>
                <w:szCs w:val="22"/>
              </w:rPr>
              <w:t>All project staff (CI &amp; partners)</w:t>
            </w:r>
          </w:p>
        </w:tc>
        <w:tc>
          <w:tcPr>
            <w:tcW w:w="1131" w:type="dxa"/>
            <w:tcBorders>
              <w:top w:val="single" w:sz="4" w:space="0" w:color="auto"/>
              <w:left w:val="single" w:sz="4" w:space="0" w:color="auto"/>
              <w:bottom w:val="single" w:sz="4" w:space="0" w:color="auto"/>
              <w:right w:val="single" w:sz="4" w:space="0" w:color="auto"/>
            </w:tcBorders>
          </w:tcPr>
          <w:p w14:paraId="023E5950" w14:textId="77777777" w:rsidR="003C54F0" w:rsidRDefault="003C54F0">
            <w:pPr>
              <w:pStyle w:val="ListParagraph"/>
              <w:ind w:left="0"/>
              <w:rPr>
                <w:rFonts w:asciiTheme="minorHAnsi" w:hAnsiTheme="minorHAnsi" w:cstheme="minorHAnsi"/>
                <w:color w:val="FF0000"/>
                <w:sz w:val="22"/>
                <w:szCs w:val="22"/>
              </w:rPr>
            </w:pPr>
          </w:p>
        </w:tc>
        <w:tc>
          <w:tcPr>
            <w:tcW w:w="950" w:type="dxa"/>
            <w:tcBorders>
              <w:top w:val="single" w:sz="4" w:space="0" w:color="auto"/>
              <w:left w:val="single" w:sz="4" w:space="0" w:color="auto"/>
              <w:bottom w:val="single" w:sz="4" w:space="0" w:color="auto"/>
              <w:right w:val="single" w:sz="4" w:space="0" w:color="auto"/>
            </w:tcBorders>
          </w:tcPr>
          <w:p w14:paraId="2CF50E6B" w14:textId="77777777" w:rsidR="003C54F0" w:rsidRDefault="003C54F0">
            <w:pPr>
              <w:pStyle w:val="ListParagraph"/>
              <w:ind w:left="0"/>
              <w:rPr>
                <w:rFonts w:asciiTheme="minorHAnsi" w:hAnsiTheme="minorHAnsi" w:cstheme="minorHAnsi"/>
                <w:color w:val="FF0000"/>
                <w:sz w:val="22"/>
                <w:szCs w:val="22"/>
              </w:rPr>
            </w:pPr>
          </w:p>
        </w:tc>
        <w:tc>
          <w:tcPr>
            <w:tcW w:w="1241" w:type="dxa"/>
            <w:tcBorders>
              <w:top w:val="single" w:sz="4" w:space="0" w:color="auto"/>
              <w:left w:val="single" w:sz="4" w:space="0" w:color="auto"/>
              <w:bottom w:val="single" w:sz="4" w:space="0" w:color="auto"/>
              <w:right w:val="single" w:sz="4" w:space="0" w:color="auto"/>
            </w:tcBorders>
          </w:tcPr>
          <w:p w14:paraId="5036F17B" w14:textId="77777777" w:rsidR="003C54F0" w:rsidRDefault="003C54F0">
            <w:pPr>
              <w:pStyle w:val="ListParagraph"/>
              <w:ind w:left="0"/>
              <w:rPr>
                <w:rFonts w:asciiTheme="minorHAnsi" w:hAnsiTheme="minorHAnsi" w:cstheme="minorHAnsi"/>
                <w:color w:val="FF0000"/>
                <w:sz w:val="22"/>
                <w:szCs w:val="22"/>
              </w:rPr>
            </w:pPr>
          </w:p>
        </w:tc>
      </w:tr>
      <w:tr w:rsidR="003C54F0" w:rsidRPr="003C54F0" w14:paraId="5BEEEEF7" w14:textId="77777777" w:rsidTr="003C54F0">
        <w:trPr>
          <w:trHeight w:val="268"/>
        </w:trPr>
        <w:tc>
          <w:tcPr>
            <w:tcW w:w="1938" w:type="dxa"/>
            <w:tcBorders>
              <w:top w:val="single" w:sz="4" w:space="0" w:color="auto"/>
              <w:left w:val="single" w:sz="4" w:space="0" w:color="auto"/>
              <w:bottom w:val="single" w:sz="4" w:space="0" w:color="auto"/>
              <w:right w:val="single" w:sz="4" w:space="0" w:color="auto"/>
            </w:tcBorders>
          </w:tcPr>
          <w:p w14:paraId="764DBFA8" w14:textId="77777777" w:rsidR="003C54F0" w:rsidRDefault="003C54F0">
            <w:pPr>
              <w:pStyle w:val="ListParagraph"/>
              <w:ind w:left="0"/>
              <w:rPr>
                <w:rFonts w:asciiTheme="minorHAnsi" w:hAnsiTheme="minorHAnsi" w:cstheme="minorHAnsi"/>
                <w:color w:val="FF0000"/>
                <w:sz w:val="22"/>
                <w:szCs w:val="22"/>
              </w:rPr>
            </w:pPr>
          </w:p>
        </w:tc>
        <w:tc>
          <w:tcPr>
            <w:tcW w:w="894" w:type="dxa"/>
            <w:tcBorders>
              <w:top w:val="single" w:sz="4" w:space="0" w:color="auto"/>
              <w:left w:val="single" w:sz="4" w:space="0" w:color="auto"/>
              <w:bottom w:val="single" w:sz="4" w:space="0" w:color="auto"/>
              <w:right w:val="single" w:sz="4" w:space="0" w:color="auto"/>
            </w:tcBorders>
          </w:tcPr>
          <w:p w14:paraId="1FBE77F6" w14:textId="77777777" w:rsidR="003C54F0" w:rsidRDefault="003C54F0">
            <w:pPr>
              <w:pStyle w:val="ListParagraph"/>
              <w:ind w:left="0"/>
              <w:rPr>
                <w:rFonts w:asciiTheme="minorHAnsi" w:hAnsiTheme="minorHAnsi" w:cstheme="minorHAnsi"/>
                <w:color w:val="FF0000"/>
                <w:sz w:val="22"/>
                <w:szCs w:val="22"/>
              </w:rPr>
            </w:pPr>
          </w:p>
        </w:tc>
        <w:tc>
          <w:tcPr>
            <w:tcW w:w="1831" w:type="dxa"/>
            <w:tcBorders>
              <w:top w:val="single" w:sz="4" w:space="0" w:color="auto"/>
              <w:left w:val="single" w:sz="4" w:space="0" w:color="auto"/>
              <w:bottom w:val="single" w:sz="4" w:space="0" w:color="auto"/>
              <w:right w:val="single" w:sz="4" w:space="0" w:color="auto"/>
            </w:tcBorders>
          </w:tcPr>
          <w:p w14:paraId="690CC971" w14:textId="77777777" w:rsidR="003C54F0" w:rsidRDefault="003C54F0">
            <w:pPr>
              <w:pStyle w:val="ListParagraph"/>
              <w:ind w:left="0"/>
              <w:rPr>
                <w:rFonts w:asciiTheme="minorHAnsi" w:hAnsiTheme="minorHAnsi" w:cstheme="minorHAnsi"/>
                <w:color w:val="FF0000"/>
                <w:sz w:val="22"/>
                <w:szCs w:val="22"/>
              </w:rPr>
            </w:pPr>
          </w:p>
        </w:tc>
        <w:tc>
          <w:tcPr>
            <w:tcW w:w="1567" w:type="dxa"/>
            <w:tcBorders>
              <w:top w:val="single" w:sz="4" w:space="0" w:color="auto"/>
              <w:left w:val="single" w:sz="4" w:space="0" w:color="auto"/>
              <w:bottom w:val="single" w:sz="4" w:space="0" w:color="auto"/>
              <w:right w:val="single" w:sz="4" w:space="0" w:color="auto"/>
            </w:tcBorders>
          </w:tcPr>
          <w:p w14:paraId="2A98F348" w14:textId="77777777" w:rsidR="003C54F0" w:rsidRDefault="003C54F0">
            <w:pPr>
              <w:pStyle w:val="ListParagraph"/>
              <w:ind w:left="0"/>
              <w:rPr>
                <w:rFonts w:asciiTheme="minorHAnsi" w:hAnsiTheme="minorHAnsi" w:cstheme="minorHAnsi"/>
                <w:color w:val="FF0000"/>
                <w:sz w:val="22"/>
                <w:szCs w:val="22"/>
              </w:rPr>
            </w:pPr>
          </w:p>
        </w:tc>
        <w:tc>
          <w:tcPr>
            <w:tcW w:w="1131" w:type="dxa"/>
            <w:tcBorders>
              <w:top w:val="single" w:sz="4" w:space="0" w:color="auto"/>
              <w:left w:val="single" w:sz="4" w:space="0" w:color="auto"/>
              <w:bottom w:val="single" w:sz="4" w:space="0" w:color="auto"/>
              <w:right w:val="single" w:sz="4" w:space="0" w:color="auto"/>
            </w:tcBorders>
          </w:tcPr>
          <w:p w14:paraId="48B9D4F7" w14:textId="77777777" w:rsidR="003C54F0" w:rsidRDefault="003C54F0">
            <w:pPr>
              <w:pStyle w:val="ListParagraph"/>
              <w:ind w:left="0"/>
              <w:rPr>
                <w:rFonts w:asciiTheme="minorHAnsi" w:hAnsiTheme="minorHAnsi" w:cstheme="minorHAnsi"/>
                <w:color w:val="FF0000"/>
                <w:sz w:val="22"/>
                <w:szCs w:val="22"/>
              </w:rPr>
            </w:pPr>
          </w:p>
        </w:tc>
        <w:tc>
          <w:tcPr>
            <w:tcW w:w="950" w:type="dxa"/>
            <w:tcBorders>
              <w:top w:val="single" w:sz="4" w:space="0" w:color="auto"/>
              <w:left w:val="single" w:sz="4" w:space="0" w:color="auto"/>
              <w:bottom w:val="single" w:sz="4" w:space="0" w:color="auto"/>
              <w:right w:val="single" w:sz="4" w:space="0" w:color="auto"/>
            </w:tcBorders>
          </w:tcPr>
          <w:p w14:paraId="1C2BF055" w14:textId="77777777" w:rsidR="003C54F0" w:rsidRDefault="003C54F0">
            <w:pPr>
              <w:pStyle w:val="ListParagraph"/>
              <w:ind w:left="0"/>
              <w:rPr>
                <w:rFonts w:asciiTheme="minorHAnsi" w:hAnsiTheme="minorHAnsi" w:cstheme="minorHAnsi"/>
                <w:color w:val="FF0000"/>
                <w:sz w:val="22"/>
                <w:szCs w:val="22"/>
              </w:rPr>
            </w:pPr>
          </w:p>
        </w:tc>
        <w:tc>
          <w:tcPr>
            <w:tcW w:w="1241" w:type="dxa"/>
            <w:tcBorders>
              <w:top w:val="single" w:sz="4" w:space="0" w:color="auto"/>
              <w:left w:val="single" w:sz="4" w:space="0" w:color="auto"/>
              <w:bottom w:val="single" w:sz="4" w:space="0" w:color="auto"/>
              <w:right w:val="single" w:sz="4" w:space="0" w:color="auto"/>
            </w:tcBorders>
          </w:tcPr>
          <w:p w14:paraId="5CAFB63B" w14:textId="77777777" w:rsidR="003C54F0" w:rsidRDefault="003C54F0">
            <w:pPr>
              <w:pStyle w:val="ListParagraph"/>
              <w:ind w:left="0"/>
              <w:rPr>
                <w:rFonts w:asciiTheme="minorHAnsi" w:hAnsiTheme="minorHAnsi" w:cstheme="minorHAnsi"/>
                <w:color w:val="FF0000"/>
                <w:sz w:val="22"/>
                <w:szCs w:val="22"/>
              </w:rPr>
            </w:pPr>
          </w:p>
        </w:tc>
      </w:tr>
    </w:tbl>
    <w:p w14:paraId="78526B65" w14:textId="77777777" w:rsidR="003C54F0" w:rsidRDefault="003C54F0" w:rsidP="003C54F0">
      <w:pPr>
        <w:rPr>
          <w:rFonts w:cstheme="minorHAnsi"/>
          <w:i/>
          <w:color w:val="FF0000"/>
        </w:rPr>
      </w:pPr>
    </w:p>
    <w:p w14:paraId="0CEEF097" w14:textId="77777777" w:rsidR="003C54F0" w:rsidRDefault="003C54F0" w:rsidP="003C54F0">
      <w:pPr>
        <w:autoSpaceDE w:val="0"/>
        <w:autoSpaceDN w:val="0"/>
        <w:adjustRightInd w:val="0"/>
        <w:spacing w:after="0" w:line="240" w:lineRule="auto"/>
        <w:rPr>
          <w:rFonts w:cstheme="minorHAnsi"/>
          <w:color w:val="000000"/>
        </w:rPr>
      </w:pPr>
    </w:p>
    <w:p w14:paraId="45907DBD" w14:textId="77777777" w:rsidR="003C54F0" w:rsidRDefault="003C54F0" w:rsidP="003C54F0">
      <w:pPr>
        <w:autoSpaceDE w:val="0"/>
        <w:autoSpaceDN w:val="0"/>
        <w:adjustRightInd w:val="0"/>
        <w:spacing w:after="0" w:line="240" w:lineRule="auto"/>
        <w:rPr>
          <w:rFonts w:cstheme="minorHAnsi"/>
          <w:color w:val="000000"/>
        </w:rPr>
      </w:pPr>
    </w:p>
    <w:p w14:paraId="53348DEE" w14:textId="77777777" w:rsidR="003C54F0" w:rsidRDefault="003C54F0" w:rsidP="003C54F0">
      <w:pPr>
        <w:autoSpaceDE w:val="0"/>
        <w:autoSpaceDN w:val="0"/>
        <w:adjustRightInd w:val="0"/>
        <w:spacing w:after="0" w:line="240" w:lineRule="auto"/>
        <w:rPr>
          <w:rFonts w:cstheme="minorHAnsi"/>
          <w:color w:val="000000"/>
        </w:rPr>
      </w:pPr>
    </w:p>
    <w:p w14:paraId="2235CE3C" w14:textId="77777777" w:rsidR="003C54F0" w:rsidRDefault="003C54F0" w:rsidP="003C54F0">
      <w:pPr>
        <w:autoSpaceDE w:val="0"/>
        <w:autoSpaceDN w:val="0"/>
        <w:adjustRightInd w:val="0"/>
        <w:spacing w:after="0" w:line="240" w:lineRule="auto"/>
        <w:rPr>
          <w:rFonts w:cstheme="minorHAnsi"/>
          <w:color w:val="000000"/>
        </w:rPr>
      </w:pPr>
    </w:p>
    <w:p w14:paraId="0535A76C" w14:textId="77777777" w:rsidR="003C54F0" w:rsidRDefault="003C54F0" w:rsidP="003C54F0">
      <w:pPr>
        <w:pBdr>
          <w:bottom w:val="single" w:sz="4" w:space="1" w:color="auto"/>
        </w:pBdr>
        <w:spacing w:after="120"/>
        <w:rPr>
          <w:rFonts w:cstheme="minorHAnsi"/>
          <w:b/>
          <w:sz w:val="32"/>
          <w:szCs w:val="32"/>
        </w:rPr>
      </w:pPr>
      <w:r>
        <w:rPr>
          <w:rFonts w:cstheme="minorHAnsi"/>
          <w:b/>
          <w:sz w:val="32"/>
          <w:szCs w:val="32"/>
        </w:rPr>
        <w:t>SECTION VI: Monitoring and Reporting</w:t>
      </w:r>
    </w:p>
    <w:p w14:paraId="7664829E" w14:textId="77777777" w:rsidR="003C54F0" w:rsidRDefault="003C54F0" w:rsidP="003C54F0">
      <w:pPr>
        <w:pStyle w:val="ListParagraph"/>
        <w:autoSpaceDE w:val="0"/>
        <w:autoSpaceDN w:val="0"/>
        <w:adjustRightInd w:val="0"/>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effectiveness of the mitigation measures identified above will be monitored throughout the lifetime of the project.  Effective monitoring relies on information from objective measures as well as observations and stakeholder consultations with affected groups that are often the best judge of the risk mitigation effectiveness. Stakeholders, particularly at the community level, should be involved in safeguard monitoring.  </w:t>
      </w:r>
    </w:p>
    <w:p w14:paraId="08F3E3EF" w14:textId="77777777" w:rsidR="003C54F0" w:rsidRDefault="003C54F0" w:rsidP="003C54F0">
      <w:pPr>
        <w:pStyle w:val="ListParagraph"/>
        <w:autoSpaceDE w:val="0"/>
        <w:autoSpaceDN w:val="0"/>
        <w:adjustRightInd w:val="0"/>
        <w:ind w:left="0"/>
        <w:jc w:val="both"/>
        <w:rPr>
          <w:rFonts w:asciiTheme="minorHAnsi" w:hAnsiTheme="minorHAnsi" w:cstheme="minorHAnsi"/>
          <w:color w:val="000000"/>
          <w:sz w:val="22"/>
          <w:szCs w:val="22"/>
        </w:rPr>
      </w:pPr>
    </w:p>
    <w:p w14:paraId="0F7BF71B" w14:textId="77777777" w:rsidR="003C54F0" w:rsidRDefault="003C54F0" w:rsidP="003C54F0">
      <w:pPr>
        <w:pStyle w:val="ListParagraph"/>
        <w:autoSpaceDE w:val="0"/>
        <w:autoSpaceDN w:val="0"/>
        <w:adjustRightInd w:val="0"/>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Continual assessment and identification of risks during project implementation will ensure that risks are accounted for as they emerge and dealt with accordingly. To that end, this ESMP should be considered a living document. On an annual basis, in coordination with the annual donor report or some other timeframe, ESMP performance should be monitored using </w:t>
      </w:r>
      <w:r>
        <w:rPr>
          <w:rFonts w:asciiTheme="minorHAnsi" w:hAnsiTheme="minorHAnsi" w:cstheme="minorHAnsi"/>
          <w:b/>
          <w:bCs/>
          <w:color w:val="000000"/>
          <w:sz w:val="22"/>
          <w:szCs w:val="22"/>
        </w:rPr>
        <w:t>Table 6</w:t>
      </w:r>
      <w:r>
        <w:rPr>
          <w:rFonts w:asciiTheme="minorHAnsi" w:hAnsiTheme="minorHAnsi" w:cstheme="minorHAnsi"/>
          <w:color w:val="000000"/>
          <w:sz w:val="22"/>
          <w:szCs w:val="22"/>
        </w:rPr>
        <w:t xml:space="preserve">. Additional information on safeguard monitoring can be found in the CISS Monitoring &amp; Reporting Guidance Note (forthcoming). </w:t>
      </w:r>
    </w:p>
    <w:p w14:paraId="21C391E4" w14:textId="77777777" w:rsidR="003C54F0" w:rsidRDefault="003C54F0" w:rsidP="003C54F0">
      <w:pPr>
        <w:pStyle w:val="ListParagraph"/>
        <w:autoSpaceDE w:val="0"/>
        <w:autoSpaceDN w:val="0"/>
        <w:adjustRightInd w:val="0"/>
        <w:ind w:left="0"/>
        <w:jc w:val="both"/>
        <w:rPr>
          <w:rFonts w:asciiTheme="minorHAnsi" w:hAnsiTheme="minorHAnsi" w:cstheme="minorHAnsi"/>
          <w:color w:val="000000"/>
          <w:sz w:val="22"/>
          <w:szCs w:val="22"/>
        </w:rPr>
      </w:pPr>
    </w:p>
    <w:p w14:paraId="66C08B74" w14:textId="77777777" w:rsidR="003C54F0" w:rsidRDefault="003C54F0" w:rsidP="003C54F0">
      <w:pPr>
        <w:pStyle w:val="ListParagraph"/>
        <w:autoSpaceDE w:val="0"/>
        <w:autoSpaceDN w:val="0"/>
        <w:adjustRightInd w:val="0"/>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Approximate date of first monitoring report: ___________</w:t>
      </w:r>
    </w:p>
    <w:p w14:paraId="03B2C0C1" w14:textId="77777777" w:rsidR="003C54F0" w:rsidRDefault="003C54F0" w:rsidP="003C54F0">
      <w:pPr>
        <w:autoSpaceDE w:val="0"/>
        <w:autoSpaceDN w:val="0"/>
        <w:adjustRightInd w:val="0"/>
        <w:rPr>
          <w:rFonts w:cstheme="minorHAnsi"/>
          <w:b/>
          <w:bCs/>
          <w:color w:val="000000"/>
        </w:rPr>
      </w:pPr>
    </w:p>
    <w:p w14:paraId="7B9956E5" w14:textId="77777777" w:rsidR="003C54F0" w:rsidRDefault="003C54F0" w:rsidP="003C54F0">
      <w:pPr>
        <w:pStyle w:val="ListParagraph"/>
        <w:autoSpaceDE w:val="0"/>
        <w:autoSpaceDN w:val="0"/>
        <w:adjustRightInd w:val="0"/>
        <w:ind w:left="0"/>
        <w:rPr>
          <w:rFonts w:asciiTheme="minorHAnsi" w:hAnsiTheme="minorHAnsi" w:cstheme="minorHAnsi"/>
          <w:color w:val="000000"/>
          <w:sz w:val="22"/>
          <w:szCs w:val="22"/>
          <w:lang w:val="en-US"/>
        </w:rPr>
      </w:pPr>
    </w:p>
    <w:p w14:paraId="44A78487" w14:textId="77777777" w:rsidR="003C54F0" w:rsidRDefault="003C54F0" w:rsidP="003C54F0">
      <w:pPr>
        <w:pStyle w:val="ListParagraph"/>
        <w:autoSpaceDE w:val="0"/>
        <w:autoSpaceDN w:val="0"/>
        <w:adjustRightInd w:val="0"/>
        <w:rPr>
          <w:rFonts w:asciiTheme="minorHAnsi" w:hAnsiTheme="minorHAnsi" w:cstheme="minorHAnsi"/>
          <w:color w:val="000000"/>
          <w:sz w:val="22"/>
          <w:szCs w:val="22"/>
        </w:rPr>
      </w:pPr>
    </w:p>
    <w:p w14:paraId="69941A43" w14:textId="77777777" w:rsidR="003C54F0" w:rsidRDefault="003C54F0" w:rsidP="003C54F0">
      <w:pPr>
        <w:rPr>
          <w:rFonts w:cstheme="minorHAnsi"/>
          <w:color w:val="000000"/>
        </w:rPr>
      </w:pPr>
      <w:r>
        <w:rPr>
          <w:rFonts w:cstheme="minorHAnsi"/>
          <w:color w:val="000000"/>
        </w:rPr>
        <w:br w:type="page"/>
      </w:r>
    </w:p>
    <w:p w14:paraId="71C079C4" w14:textId="77777777" w:rsidR="003C54F0" w:rsidRDefault="003C54F0" w:rsidP="003C54F0">
      <w:pPr>
        <w:spacing w:after="0" w:line="240" w:lineRule="auto"/>
        <w:rPr>
          <w:rFonts w:cstheme="minorHAnsi"/>
          <w:color w:val="000000"/>
        </w:rPr>
        <w:sectPr w:rsidR="003C54F0">
          <w:pgSz w:w="12240" w:h="15840"/>
          <w:pgMar w:top="1440" w:right="1440" w:bottom="1440" w:left="1440" w:header="720" w:footer="720" w:gutter="0"/>
          <w:cols w:space="720"/>
        </w:sectPr>
      </w:pPr>
    </w:p>
    <w:p w14:paraId="000C56F5" w14:textId="77777777" w:rsidR="003C54F0" w:rsidRDefault="003C54F0" w:rsidP="003C54F0">
      <w:pPr>
        <w:autoSpaceDE w:val="0"/>
        <w:autoSpaceDN w:val="0"/>
        <w:adjustRightInd w:val="0"/>
        <w:spacing w:after="0" w:line="240" w:lineRule="auto"/>
        <w:rPr>
          <w:rFonts w:cstheme="minorHAnsi"/>
          <w:i/>
          <w:iCs/>
          <w:color w:val="FF0000"/>
        </w:rPr>
      </w:pPr>
    </w:p>
    <w:p w14:paraId="7470A721" w14:textId="77777777" w:rsidR="003C54F0" w:rsidRDefault="003C54F0" w:rsidP="003C54F0">
      <w:pPr>
        <w:pStyle w:val="Caption"/>
        <w:keepNext/>
        <w:rPr>
          <w:sz w:val="22"/>
          <w:szCs w:val="22"/>
        </w:rPr>
      </w:pPr>
      <w:r>
        <w:rPr>
          <w:sz w:val="22"/>
          <w:szCs w:val="22"/>
        </w:rPr>
        <w:t xml:space="preserve">Table 6.  Safeguard implementation monitoring template </w:t>
      </w:r>
    </w:p>
    <w:p w14:paraId="20C88AB0" w14:textId="77777777" w:rsidR="003C54F0" w:rsidRDefault="003C54F0" w:rsidP="003C54F0">
      <w:pPr>
        <w:pStyle w:val="paragraph"/>
        <w:spacing w:before="0" w:beforeAutospacing="0" w:after="0" w:afterAutospacing="0"/>
        <w:jc w:val="both"/>
        <w:textAlignment w:val="baseline"/>
        <w:rPr>
          <w:rFonts w:ascii="Calibri" w:hAnsi="Calibri" w:cs="Calibri"/>
          <w:i/>
          <w:iCs/>
          <w:sz w:val="22"/>
          <w:szCs w:val="22"/>
        </w:rPr>
      </w:pPr>
      <w:r>
        <w:rPr>
          <w:rStyle w:val="normaltextrun"/>
          <w:rFonts w:ascii="Calibri" w:hAnsi="Calibri" w:cs="Calibri"/>
          <w:i/>
          <w:iCs/>
          <w:sz w:val="22"/>
          <w:szCs w:val="22"/>
        </w:rPr>
        <w:t xml:space="preserve">INSTRUCTIONS: Using the table below, describe the project’s plan for monitoring safeguard measures. Refer to Table 1 in this document, as well as the Gender, Stakeholder Engagement, and AGM Plans to identify and add in indicators as pertinent to your project. Additional example safeguard indicators can be found in Annex 2.  At ESMP design stage, only the first two columns should be filled in; this table will be used for subsequent annual monitoring. </w:t>
      </w:r>
    </w:p>
    <w:p w14:paraId="487D4034" w14:textId="77777777" w:rsidR="003C54F0" w:rsidRDefault="003C54F0" w:rsidP="003C54F0">
      <w:pPr>
        <w:pStyle w:val="paragraph"/>
        <w:spacing w:before="0" w:beforeAutospacing="0" w:after="0" w:afterAutospacing="0"/>
        <w:jc w:val="both"/>
        <w:textAlignment w:val="baseline"/>
        <w:rPr>
          <w:rStyle w:val="normaltextrun"/>
        </w:rPr>
      </w:pPr>
    </w:p>
    <w:tbl>
      <w:tblPr>
        <w:tblStyle w:val="TableGrid"/>
        <w:tblW w:w="0" w:type="auto"/>
        <w:tblInd w:w="0" w:type="dxa"/>
        <w:tblLook w:val="04A0" w:firstRow="1" w:lastRow="0" w:firstColumn="1" w:lastColumn="0" w:noHBand="0" w:noVBand="1"/>
      </w:tblPr>
      <w:tblGrid>
        <w:gridCol w:w="2965"/>
        <w:gridCol w:w="1170"/>
        <w:gridCol w:w="1929"/>
        <w:gridCol w:w="1777"/>
        <w:gridCol w:w="4934"/>
      </w:tblGrid>
      <w:tr w:rsidR="003C54F0" w:rsidRPr="003C54F0" w14:paraId="7B6A8BBA" w14:textId="77777777" w:rsidTr="003C54F0">
        <w:trPr>
          <w:trHeight w:val="440"/>
        </w:trPr>
        <w:tc>
          <w:tcPr>
            <w:tcW w:w="2965" w:type="dxa"/>
            <w:tcBorders>
              <w:top w:val="single" w:sz="4" w:space="0" w:color="auto"/>
              <w:left w:val="single" w:sz="4" w:space="0" w:color="auto"/>
              <w:bottom w:val="single" w:sz="4" w:space="0" w:color="auto"/>
              <w:right w:val="single" w:sz="4" w:space="0" w:color="auto"/>
            </w:tcBorders>
            <w:shd w:val="clear" w:color="auto" w:fill="7ECBEF"/>
          </w:tcPr>
          <w:p w14:paraId="0814E28F" w14:textId="77777777" w:rsidR="003C54F0" w:rsidRDefault="003C54F0">
            <w:pPr>
              <w:pStyle w:val="paragraph"/>
              <w:spacing w:before="0" w:beforeAutospacing="0" w:after="0" w:afterAutospacing="0"/>
              <w:textAlignment w:val="baseline"/>
              <w:rPr>
                <w:rStyle w:val="normaltextrun"/>
                <w:rFonts w:ascii="Calibri" w:hAnsi="Calibri" w:cs="Calibri"/>
                <w:b/>
                <w:bCs/>
                <w:sz w:val="20"/>
                <w:szCs w:val="20"/>
              </w:rPr>
            </w:pPr>
            <w:r>
              <w:rPr>
                <w:rStyle w:val="normaltextrun"/>
                <w:rFonts w:ascii="Calibri" w:hAnsi="Calibri" w:cs="Calibri"/>
                <w:b/>
                <w:bCs/>
                <w:sz w:val="20"/>
                <w:szCs w:val="20"/>
              </w:rPr>
              <w:t>SAFEGUARD AREA/</w:t>
            </w:r>
          </w:p>
          <w:p w14:paraId="24444F5C" w14:textId="77777777" w:rsidR="003C54F0" w:rsidRDefault="003C54F0">
            <w:pPr>
              <w:pStyle w:val="paragraph"/>
              <w:spacing w:before="0" w:beforeAutospacing="0" w:after="0" w:afterAutospacing="0"/>
              <w:textAlignment w:val="baseline"/>
              <w:rPr>
                <w:rStyle w:val="normaltextrun"/>
                <w:rFonts w:ascii="Calibri" w:hAnsi="Calibri" w:cs="Calibri"/>
                <w:b/>
                <w:bCs/>
                <w:sz w:val="20"/>
                <w:szCs w:val="20"/>
              </w:rPr>
            </w:pPr>
            <w:r>
              <w:rPr>
                <w:rStyle w:val="normaltextrun"/>
                <w:rFonts w:ascii="Calibri" w:hAnsi="Calibri" w:cs="Calibri"/>
                <w:b/>
                <w:bCs/>
                <w:sz w:val="20"/>
                <w:szCs w:val="20"/>
              </w:rPr>
              <w:t>MITIGATION MEASURE</w:t>
            </w:r>
          </w:p>
          <w:p w14:paraId="6BA533DE" w14:textId="77777777" w:rsidR="003C54F0" w:rsidRDefault="003C54F0">
            <w:pPr>
              <w:pStyle w:val="paragraph"/>
              <w:spacing w:before="0" w:beforeAutospacing="0" w:after="0" w:afterAutospacing="0"/>
              <w:textAlignment w:val="baseline"/>
              <w:rPr>
                <w:rStyle w:val="normaltextrun"/>
                <w:rFonts w:ascii="Calibri" w:hAnsi="Calibri" w:cs="Calibri"/>
                <w:b/>
                <w:bCs/>
                <w:sz w:val="20"/>
                <w:szCs w:val="20"/>
              </w:rPr>
            </w:pPr>
          </w:p>
          <w:p w14:paraId="3BC3B55F" w14:textId="77777777" w:rsidR="003C54F0" w:rsidRDefault="003C54F0">
            <w:pPr>
              <w:pStyle w:val="paragraph"/>
              <w:spacing w:before="0" w:beforeAutospacing="0" w:after="0" w:afterAutospacing="0"/>
              <w:textAlignment w:val="baseline"/>
              <w:rPr>
                <w:rStyle w:val="normaltextrun"/>
                <w:rFonts w:ascii="Calibri" w:hAnsi="Calibri" w:cs="Calibri"/>
                <w:i/>
                <w:iCs/>
                <w:sz w:val="20"/>
                <w:szCs w:val="20"/>
              </w:rPr>
            </w:pPr>
            <w:r>
              <w:rPr>
                <w:rStyle w:val="normaltextrun"/>
                <w:rFonts w:ascii="Calibri" w:hAnsi="Calibri" w:cs="Calibri"/>
                <w:i/>
                <w:iCs/>
                <w:sz w:val="20"/>
                <w:szCs w:val="20"/>
              </w:rPr>
              <w:t xml:space="preserve">Indicators listed below are required; additional indicators (depending on the mitigation measures identified in Table 1) should be added and targets assigned. </w:t>
            </w:r>
          </w:p>
        </w:tc>
        <w:tc>
          <w:tcPr>
            <w:tcW w:w="1170" w:type="dxa"/>
            <w:tcBorders>
              <w:top w:val="single" w:sz="4" w:space="0" w:color="auto"/>
              <w:left w:val="single" w:sz="4" w:space="0" w:color="auto"/>
              <w:bottom w:val="single" w:sz="4" w:space="0" w:color="auto"/>
              <w:right w:val="single" w:sz="4" w:space="0" w:color="auto"/>
            </w:tcBorders>
            <w:shd w:val="clear" w:color="auto" w:fill="7ECBEF"/>
            <w:hideMark/>
          </w:tcPr>
          <w:p w14:paraId="5E11E2BD" w14:textId="77777777" w:rsidR="003C54F0" w:rsidRDefault="003C54F0">
            <w:pPr>
              <w:pStyle w:val="paragraph"/>
              <w:spacing w:before="0" w:beforeAutospacing="0" w:after="0" w:afterAutospacing="0"/>
              <w:textAlignment w:val="baseline"/>
              <w:rPr>
                <w:rStyle w:val="normaltextrun"/>
                <w:rFonts w:ascii="Calibri" w:hAnsi="Calibri" w:cs="Calibri"/>
                <w:b/>
                <w:bCs/>
                <w:sz w:val="20"/>
                <w:szCs w:val="20"/>
              </w:rPr>
            </w:pPr>
            <w:r>
              <w:rPr>
                <w:rStyle w:val="normaltextrun"/>
                <w:rFonts w:ascii="Calibri" w:hAnsi="Calibri" w:cs="Calibri"/>
                <w:b/>
                <w:bCs/>
                <w:sz w:val="20"/>
                <w:szCs w:val="20"/>
              </w:rPr>
              <w:t>INDICATOR TARGETS</w:t>
            </w:r>
          </w:p>
        </w:tc>
        <w:tc>
          <w:tcPr>
            <w:tcW w:w="1929" w:type="dxa"/>
            <w:tcBorders>
              <w:top w:val="single" w:sz="4" w:space="0" w:color="auto"/>
              <w:left w:val="single" w:sz="4" w:space="0" w:color="auto"/>
              <w:bottom w:val="single" w:sz="4" w:space="0" w:color="auto"/>
              <w:right w:val="single" w:sz="4" w:space="0" w:color="auto"/>
            </w:tcBorders>
            <w:shd w:val="clear" w:color="auto" w:fill="7ECBEF"/>
          </w:tcPr>
          <w:p w14:paraId="6F3455B5" w14:textId="77777777" w:rsidR="003C54F0" w:rsidRDefault="003C54F0">
            <w:pPr>
              <w:pStyle w:val="paragraph"/>
              <w:spacing w:before="0" w:beforeAutospacing="0" w:after="0" w:afterAutospacing="0"/>
              <w:textAlignment w:val="baseline"/>
              <w:rPr>
                <w:rStyle w:val="normaltextrun"/>
                <w:rFonts w:ascii="Calibri" w:hAnsi="Calibri" w:cs="Calibri"/>
                <w:b/>
                <w:bCs/>
                <w:sz w:val="20"/>
                <w:szCs w:val="20"/>
              </w:rPr>
            </w:pPr>
            <w:r>
              <w:rPr>
                <w:rStyle w:val="normaltextrun"/>
                <w:rFonts w:ascii="Calibri" w:hAnsi="Calibri" w:cs="Calibri"/>
                <w:b/>
                <w:bCs/>
                <w:sz w:val="20"/>
                <w:szCs w:val="20"/>
              </w:rPr>
              <w:t>STATUS</w:t>
            </w:r>
          </w:p>
          <w:p w14:paraId="45C8F3EB" w14:textId="77777777" w:rsidR="003C54F0" w:rsidRDefault="003C54F0">
            <w:pPr>
              <w:pStyle w:val="paragraph"/>
              <w:spacing w:before="0" w:beforeAutospacing="0" w:after="0" w:afterAutospacing="0"/>
              <w:textAlignment w:val="baseline"/>
              <w:rPr>
                <w:rStyle w:val="normaltextrun"/>
                <w:rFonts w:ascii="Calibri" w:hAnsi="Calibri" w:cs="Calibri"/>
                <w:i/>
                <w:iCs/>
                <w:sz w:val="20"/>
                <w:szCs w:val="20"/>
              </w:rPr>
            </w:pPr>
            <w:r>
              <w:rPr>
                <w:rStyle w:val="normaltextrun"/>
                <w:rFonts w:ascii="Calibri" w:hAnsi="Calibri" w:cs="Calibri"/>
                <w:i/>
                <w:iCs/>
                <w:sz w:val="20"/>
                <w:szCs w:val="20"/>
              </w:rPr>
              <w:t xml:space="preserve">What has been done </w:t>
            </w:r>
            <w:r>
              <w:rPr>
                <w:rStyle w:val="normaltextrun"/>
                <w:rFonts w:ascii="Calibri" w:hAnsi="Calibri" w:cs="Calibri"/>
                <w:b/>
                <w:bCs/>
                <w:i/>
                <w:iCs/>
                <w:sz w:val="20"/>
                <w:szCs w:val="20"/>
              </w:rPr>
              <w:t>in the last year</w:t>
            </w:r>
            <w:r>
              <w:rPr>
                <w:rStyle w:val="normaltextrun"/>
                <w:rFonts w:ascii="Calibri" w:hAnsi="Calibri" w:cs="Calibri"/>
                <w:i/>
                <w:iCs/>
                <w:sz w:val="20"/>
                <w:szCs w:val="20"/>
              </w:rPr>
              <w:t xml:space="preserve"> to advance the safeguard measures? </w:t>
            </w:r>
          </w:p>
          <w:p w14:paraId="49425F41" w14:textId="77777777" w:rsidR="003C54F0" w:rsidRDefault="003C54F0">
            <w:pPr>
              <w:pStyle w:val="paragraph"/>
              <w:spacing w:before="0" w:beforeAutospacing="0" w:after="0" w:afterAutospacing="0"/>
              <w:textAlignment w:val="baseline"/>
              <w:rPr>
                <w:rStyle w:val="normaltextrun"/>
                <w:rFonts w:ascii="Calibri" w:hAnsi="Calibri" w:cs="Calibri"/>
                <w:i/>
                <w:iCs/>
                <w:sz w:val="10"/>
                <w:szCs w:val="10"/>
              </w:rPr>
            </w:pPr>
          </w:p>
          <w:p w14:paraId="124D1523" w14:textId="77777777" w:rsidR="003C54F0" w:rsidRDefault="003C54F0">
            <w:pPr>
              <w:pStyle w:val="paragraph"/>
              <w:spacing w:before="0" w:beforeAutospacing="0" w:after="0" w:afterAutospacing="0"/>
              <w:textAlignment w:val="baseline"/>
              <w:rPr>
                <w:rStyle w:val="normaltextrun"/>
                <w:rFonts w:ascii="Calibri" w:hAnsi="Calibri" w:cs="Calibri"/>
                <w:i/>
                <w:iCs/>
                <w:sz w:val="20"/>
                <w:szCs w:val="20"/>
              </w:rPr>
            </w:pPr>
            <w:r>
              <w:rPr>
                <w:rStyle w:val="normaltextrun"/>
                <w:rFonts w:ascii="Calibri" w:hAnsi="Calibri" w:cs="Calibri"/>
                <w:i/>
                <w:iCs/>
                <w:sz w:val="20"/>
                <w:szCs w:val="20"/>
              </w:rPr>
              <w:t xml:space="preserve">What is the </w:t>
            </w:r>
            <w:r>
              <w:rPr>
                <w:rStyle w:val="normaltextrun"/>
                <w:rFonts w:ascii="Calibri" w:hAnsi="Calibri" w:cs="Calibri"/>
                <w:b/>
                <w:bCs/>
                <w:i/>
                <w:iCs/>
                <w:sz w:val="20"/>
                <w:szCs w:val="20"/>
              </w:rPr>
              <w:t>overall status</w:t>
            </w:r>
            <w:r>
              <w:rPr>
                <w:rStyle w:val="normaltextrun"/>
                <w:rFonts w:ascii="Calibri" w:hAnsi="Calibri" w:cs="Calibri"/>
                <w:i/>
                <w:iCs/>
                <w:sz w:val="20"/>
                <w:szCs w:val="20"/>
              </w:rPr>
              <w:t xml:space="preserve"> of safeguard measures relative to baseline, targets or timeline?</w:t>
            </w:r>
          </w:p>
        </w:tc>
        <w:tc>
          <w:tcPr>
            <w:tcW w:w="1777" w:type="dxa"/>
            <w:tcBorders>
              <w:top w:val="single" w:sz="4" w:space="0" w:color="auto"/>
              <w:left w:val="single" w:sz="4" w:space="0" w:color="auto"/>
              <w:bottom w:val="single" w:sz="4" w:space="0" w:color="auto"/>
              <w:right w:val="single" w:sz="4" w:space="0" w:color="auto"/>
            </w:tcBorders>
            <w:shd w:val="clear" w:color="auto" w:fill="7ECBEF"/>
          </w:tcPr>
          <w:p w14:paraId="32308EFF" w14:textId="77777777" w:rsidR="003C54F0" w:rsidRDefault="003C54F0">
            <w:pPr>
              <w:pStyle w:val="paragraph"/>
              <w:spacing w:before="0" w:beforeAutospacing="0" w:after="0" w:afterAutospacing="0"/>
              <w:textAlignment w:val="baseline"/>
              <w:rPr>
                <w:rStyle w:val="normaltextrun"/>
                <w:rFonts w:ascii="Calibri" w:hAnsi="Calibri" w:cs="Calibri"/>
                <w:b/>
                <w:bCs/>
                <w:sz w:val="20"/>
                <w:szCs w:val="20"/>
              </w:rPr>
            </w:pPr>
            <w:r>
              <w:rPr>
                <w:rStyle w:val="normaltextrun"/>
                <w:rFonts w:ascii="Calibri" w:hAnsi="Calibri" w:cs="Calibri"/>
                <w:b/>
                <w:bCs/>
                <w:sz w:val="20"/>
                <w:szCs w:val="20"/>
              </w:rPr>
              <w:t>IMPLEMENTATION PROGRESS</w:t>
            </w:r>
          </w:p>
          <w:p w14:paraId="0BEA97B8" w14:textId="77777777" w:rsidR="003C54F0" w:rsidRDefault="003C54F0">
            <w:pPr>
              <w:pStyle w:val="paragraph"/>
              <w:spacing w:before="0" w:beforeAutospacing="0" w:after="0" w:afterAutospacing="0"/>
              <w:textAlignment w:val="baseline"/>
              <w:rPr>
                <w:rStyle w:val="normaltextrun"/>
                <w:rFonts w:ascii="Calibri" w:hAnsi="Calibri" w:cs="Calibri"/>
                <w:i/>
                <w:iCs/>
                <w:sz w:val="20"/>
                <w:szCs w:val="20"/>
              </w:rPr>
            </w:pPr>
            <w:r>
              <w:rPr>
                <w:rStyle w:val="normaltextrun"/>
                <w:rFonts w:ascii="Calibri" w:hAnsi="Calibri" w:cs="Calibri"/>
                <w:i/>
                <w:iCs/>
                <w:sz w:val="20"/>
                <w:szCs w:val="20"/>
              </w:rPr>
              <w:t>Behind schedule/on-track/ahead of schedule</w:t>
            </w:r>
            <w:r>
              <w:rPr>
                <w:rStyle w:val="FootnoteReference"/>
                <w:rFonts w:ascii="Calibri" w:hAnsi="Calibri" w:cs="Calibri"/>
                <w:i/>
                <w:iCs/>
                <w:sz w:val="20"/>
                <w:szCs w:val="20"/>
              </w:rPr>
              <w:footnoteReference w:id="7"/>
            </w:r>
          </w:p>
          <w:p w14:paraId="41CB2178" w14:textId="77777777" w:rsidR="003C54F0" w:rsidRDefault="003C54F0">
            <w:pPr>
              <w:pStyle w:val="paragraph"/>
              <w:spacing w:before="0" w:beforeAutospacing="0" w:after="0" w:afterAutospacing="0"/>
              <w:textAlignment w:val="baseline"/>
              <w:rPr>
                <w:rStyle w:val="normaltextrun"/>
                <w:rFonts w:ascii="Calibri" w:hAnsi="Calibri" w:cs="Calibri"/>
                <w:i/>
                <w:iCs/>
                <w:sz w:val="20"/>
                <w:szCs w:val="20"/>
              </w:rPr>
            </w:pPr>
          </w:p>
          <w:p w14:paraId="28CFD834" w14:textId="77777777" w:rsidR="003C54F0" w:rsidRDefault="003C54F0">
            <w:pPr>
              <w:pStyle w:val="paragraph"/>
              <w:spacing w:before="0" w:beforeAutospacing="0" w:after="0" w:afterAutospacing="0"/>
              <w:textAlignment w:val="baseline"/>
              <w:rPr>
                <w:rStyle w:val="normaltextrun"/>
                <w:rFonts w:ascii="Calibri" w:hAnsi="Calibri" w:cs="Calibri"/>
                <w:i/>
                <w:iCs/>
                <w:sz w:val="20"/>
                <w:szCs w:val="20"/>
              </w:rPr>
            </w:pPr>
          </w:p>
        </w:tc>
        <w:tc>
          <w:tcPr>
            <w:tcW w:w="4934" w:type="dxa"/>
            <w:tcBorders>
              <w:top w:val="single" w:sz="4" w:space="0" w:color="auto"/>
              <w:left w:val="single" w:sz="4" w:space="0" w:color="auto"/>
              <w:bottom w:val="single" w:sz="4" w:space="0" w:color="auto"/>
              <w:right w:val="single" w:sz="4" w:space="0" w:color="auto"/>
            </w:tcBorders>
            <w:shd w:val="clear" w:color="auto" w:fill="7ECBEF"/>
          </w:tcPr>
          <w:p w14:paraId="48A6140A" w14:textId="77777777" w:rsidR="003C54F0" w:rsidRDefault="003C54F0">
            <w:pPr>
              <w:pStyle w:val="paragraph"/>
              <w:spacing w:before="0" w:beforeAutospacing="0" w:after="0" w:afterAutospacing="0"/>
              <w:textAlignment w:val="baseline"/>
              <w:rPr>
                <w:rStyle w:val="normaltextrun"/>
                <w:rFonts w:ascii="Calibri" w:hAnsi="Calibri" w:cs="Calibri"/>
                <w:b/>
                <w:bCs/>
                <w:sz w:val="20"/>
                <w:szCs w:val="20"/>
              </w:rPr>
            </w:pPr>
            <w:r>
              <w:rPr>
                <w:rStyle w:val="normaltextrun"/>
                <w:rFonts w:ascii="Calibri" w:hAnsi="Calibri" w:cs="Calibri"/>
                <w:b/>
                <w:bCs/>
                <w:sz w:val="20"/>
                <w:szCs w:val="20"/>
              </w:rPr>
              <w:t>COMMENTS/JUSTIFICATION</w:t>
            </w:r>
          </w:p>
          <w:p w14:paraId="265B929C" w14:textId="77777777" w:rsidR="003C54F0" w:rsidRDefault="003C54F0">
            <w:pPr>
              <w:pStyle w:val="paragraph"/>
              <w:spacing w:before="0" w:beforeAutospacing="0" w:after="0" w:afterAutospacing="0"/>
              <w:textAlignment w:val="baseline"/>
              <w:rPr>
                <w:rStyle w:val="normaltextrun"/>
                <w:rFonts w:ascii="Calibri" w:hAnsi="Calibri" w:cs="Calibri"/>
                <w:i/>
                <w:iCs/>
                <w:sz w:val="20"/>
                <w:szCs w:val="20"/>
              </w:rPr>
            </w:pPr>
            <w:r>
              <w:rPr>
                <w:rStyle w:val="normaltextrun"/>
                <w:rFonts w:ascii="Calibri" w:hAnsi="Calibri" w:cs="Calibri"/>
                <w:i/>
                <w:iCs/>
                <w:sz w:val="20"/>
                <w:szCs w:val="20"/>
              </w:rPr>
              <w:t>Provide justification for status described. If implementation is behind, explain why and the solution. Also indicate if there are project changes that may warrant an update to safeguards.</w:t>
            </w:r>
          </w:p>
          <w:p w14:paraId="22142F62" w14:textId="77777777" w:rsidR="003C54F0" w:rsidRDefault="003C54F0">
            <w:pPr>
              <w:pStyle w:val="paragraph"/>
              <w:spacing w:before="0" w:beforeAutospacing="0" w:after="0" w:afterAutospacing="0"/>
              <w:textAlignment w:val="baseline"/>
              <w:rPr>
                <w:rStyle w:val="normaltextrun"/>
                <w:rFonts w:ascii="Calibri" w:hAnsi="Calibri" w:cs="Calibri"/>
                <w:i/>
                <w:iCs/>
                <w:sz w:val="20"/>
                <w:szCs w:val="20"/>
              </w:rPr>
            </w:pPr>
          </w:p>
        </w:tc>
      </w:tr>
      <w:tr w:rsidR="003C54F0" w:rsidRPr="003C54F0" w14:paraId="173482BC" w14:textId="77777777" w:rsidTr="003C54F0">
        <w:trPr>
          <w:trHeight w:val="980"/>
        </w:trPr>
        <w:tc>
          <w:tcPr>
            <w:tcW w:w="2965" w:type="dxa"/>
            <w:tcBorders>
              <w:top w:val="single" w:sz="4" w:space="0" w:color="auto"/>
              <w:left w:val="single" w:sz="4" w:space="0" w:color="auto"/>
              <w:bottom w:val="single" w:sz="4" w:space="0" w:color="auto"/>
              <w:right w:val="single" w:sz="4" w:space="0" w:color="auto"/>
            </w:tcBorders>
            <w:hideMark/>
          </w:tcPr>
          <w:p w14:paraId="417F6990" w14:textId="77777777" w:rsidR="003C54F0" w:rsidRDefault="003C54F0">
            <w:pPr>
              <w:pStyle w:val="paragraph"/>
              <w:spacing w:before="0" w:beforeAutospacing="0" w:after="0" w:afterAutospacing="0"/>
              <w:textAlignment w:val="baseline"/>
              <w:rPr>
                <w:rStyle w:val="normaltextrun"/>
                <w:rFonts w:ascii="Calibri" w:hAnsi="Calibri" w:cs="Calibri"/>
                <w:b/>
                <w:bCs/>
                <w:sz w:val="20"/>
                <w:szCs w:val="20"/>
              </w:rPr>
            </w:pPr>
            <w:r>
              <w:rPr>
                <w:rStyle w:val="normaltextrun"/>
                <w:rFonts w:ascii="Calibri" w:hAnsi="Calibri" w:cs="Calibri"/>
                <w:b/>
                <w:bCs/>
                <w:sz w:val="20"/>
                <w:szCs w:val="20"/>
              </w:rPr>
              <w:t>ACCOUNTABILITY AND GRIEVANCE MECHANISM</w:t>
            </w:r>
          </w:p>
          <w:p w14:paraId="5001910E" w14:textId="77777777" w:rsidR="003C54F0" w:rsidRDefault="003C54F0" w:rsidP="000E5187">
            <w:pPr>
              <w:pStyle w:val="paragraph"/>
              <w:numPr>
                <w:ilvl w:val="0"/>
                <w:numId w:val="15"/>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Number of complaints received/addressed</w:t>
            </w:r>
          </w:p>
        </w:tc>
        <w:tc>
          <w:tcPr>
            <w:tcW w:w="1170" w:type="dxa"/>
            <w:tcBorders>
              <w:top w:val="single" w:sz="4" w:space="0" w:color="auto"/>
              <w:left w:val="single" w:sz="4" w:space="0" w:color="auto"/>
              <w:bottom w:val="single" w:sz="4" w:space="0" w:color="auto"/>
              <w:right w:val="single" w:sz="4" w:space="0" w:color="auto"/>
            </w:tcBorders>
          </w:tcPr>
          <w:p w14:paraId="67269475"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1929" w:type="dxa"/>
            <w:tcBorders>
              <w:top w:val="single" w:sz="4" w:space="0" w:color="auto"/>
              <w:left w:val="single" w:sz="4" w:space="0" w:color="auto"/>
              <w:bottom w:val="single" w:sz="4" w:space="0" w:color="auto"/>
              <w:right w:val="single" w:sz="4" w:space="0" w:color="auto"/>
            </w:tcBorders>
          </w:tcPr>
          <w:p w14:paraId="4E1A4C8E"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1777" w:type="dxa"/>
            <w:tcBorders>
              <w:top w:val="single" w:sz="4" w:space="0" w:color="auto"/>
              <w:left w:val="single" w:sz="4" w:space="0" w:color="auto"/>
              <w:bottom w:val="single" w:sz="4" w:space="0" w:color="auto"/>
              <w:right w:val="single" w:sz="4" w:space="0" w:color="auto"/>
            </w:tcBorders>
          </w:tcPr>
          <w:p w14:paraId="61F7CDAF"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4934" w:type="dxa"/>
            <w:tcBorders>
              <w:top w:val="single" w:sz="4" w:space="0" w:color="auto"/>
              <w:left w:val="single" w:sz="4" w:space="0" w:color="auto"/>
              <w:bottom w:val="single" w:sz="4" w:space="0" w:color="auto"/>
              <w:right w:val="single" w:sz="4" w:space="0" w:color="auto"/>
            </w:tcBorders>
          </w:tcPr>
          <w:p w14:paraId="7A9A9434"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r>
      <w:tr w:rsidR="003C54F0" w:rsidRPr="003C54F0" w14:paraId="0EB7BAD5" w14:textId="77777777" w:rsidTr="003C54F0">
        <w:trPr>
          <w:trHeight w:val="773"/>
        </w:trPr>
        <w:tc>
          <w:tcPr>
            <w:tcW w:w="2965" w:type="dxa"/>
            <w:tcBorders>
              <w:top w:val="single" w:sz="4" w:space="0" w:color="auto"/>
              <w:left w:val="single" w:sz="4" w:space="0" w:color="auto"/>
              <w:bottom w:val="single" w:sz="4" w:space="0" w:color="auto"/>
              <w:right w:val="single" w:sz="4" w:space="0" w:color="auto"/>
            </w:tcBorders>
            <w:hideMark/>
          </w:tcPr>
          <w:p w14:paraId="548812E1" w14:textId="77777777" w:rsidR="003C54F0" w:rsidRDefault="003C54F0">
            <w:pPr>
              <w:pStyle w:val="paragraph"/>
              <w:textAlignment w:val="baseline"/>
              <w:rPr>
                <w:rStyle w:val="normaltextrun"/>
                <w:rFonts w:ascii="Calibri" w:hAnsi="Calibri" w:cs="Calibri"/>
                <w:b/>
                <w:bCs/>
                <w:sz w:val="20"/>
                <w:szCs w:val="20"/>
              </w:rPr>
            </w:pPr>
            <w:r>
              <w:rPr>
                <w:rStyle w:val="normaltextrun"/>
                <w:rFonts w:ascii="Calibri" w:hAnsi="Calibri" w:cs="Calibri"/>
                <w:b/>
                <w:bCs/>
                <w:sz w:val="20"/>
                <w:szCs w:val="20"/>
              </w:rPr>
              <w:t>STAKEHOLDER ENGAGEMENT</w:t>
            </w:r>
          </w:p>
          <w:p w14:paraId="03491E81" w14:textId="77777777" w:rsidR="003C54F0" w:rsidRDefault="003C54F0" w:rsidP="000E5187">
            <w:pPr>
              <w:pStyle w:val="paragraph"/>
              <w:numPr>
                <w:ilvl w:val="0"/>
                <w:numId w:val="16"/>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Total number of consultations, workshops and meetings in each project geography</w:t>
            </w:r>
          </w:p>
          <w:p w14:paraId="2723E965" w14:textId="77777777" w:rsidR="003C54F0" w:rsidRDefault="003C54F0" w:rsidP="000E5187">
            <w:pPr>
              <w:pStyle w:val="paragraph"/>
              <w:numPr>
                <w:ilvl w:val="0"/>
                <w:numId w:val="16"/>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Number of women/men who have been involved in and/or benefit from project implementation</w:t>
            </w:r>
          </w:p>
          <w:p w14:paraId="27BD99D1" w14:textId="77777777" w:rsidR="003C54F0" w:rsidRDefault="003C54F0" w:rsidP="000E5187">
            <w:pPr>
              <w:pStyle w:val="paragraph"/>
              <w:numPr>
                <w:ilvl w:val="0"/>
                <w:numId w:val="16"/>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lastRenderedPageBreak/>
              <w:t xml:space="preserve">Indicative % of men/women satisfied that project benefits are shared equitably </w:t>
            </w:r>
          </w:p>
        </w:tc>
        <w:tc>
          <w:tcPr>
            <w:tcW w:w="1170" w:type="dxa"/>
            <w:tcBorders>
              <w:top w:val="single" w:sz="4" w:space="0" w:color="auto"/>
              <w:left w:val="single" w:sz="4" w:space="0" w:color="auto"/>
              <w:bottom w:val="single" w:sz="4" w:space="0" w:color="auto"/>
              <w:right w:val="single" w:sz="4" w:space="0" w:color="auto"/>
            </w:tcBorders>
          </w:tcPr>
          <w:p w14:paraId="2FC2B467"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1929" w:type="dxa"/>
            <w:tcBorders>
              <w:top w:val="single" w:sz="4" w:space="0" w:color="auto"/>
              <w:left w:val="single" w:sz="4" w:space="0" w:color="auto"/>
              <w:bottom w:val="single" w:sz="4" w:space="0" w:color="auto"/>
              <w:right w:val="single" w:sz="4" w:space="0" w:color="auto"/>
            </w:tcBorders>
          </w:tcPr>
          <w:p w14:paraId="5B8FA636"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1777" w:type="dxa"/>
            <w:tcBorders>
              <w:top w:val="single" w:sz="4" w:space="0" w:color="auto"/>
              <w:left w:val="single" w:sz="4" w:space="0" w:color="auto"/>
              <w:bottom w:val="single" w:sz="4" w:space="0" w:color="auto"/>
              <w:right w:val="single" w:sz="4" w:space="0" w:color="auto"/>
            </w:tcBorders>
          </w:tcPr>
          <w:p w14:paraId="30E85ACE"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4934" w:type="dxa"/>
            <w:tcBorders>
              <w:top w:val="single" w:sz="4" w:space="0" w:color="auto"/>
              <w:left w:val="single" w:sz="4" w:space="0" w:color="auto"/>
              <w:bottom w:val="single" w:sz="4" w:space="0" w:color="auto"/>
              <w:right w:val="single" w:sz="4" w:space="0" w:color="auto"/>
            </w:tcBorders>
          </w:tcPr>
          <w:p w14:paraId="5CF06DF8"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r>
      <w:tr w:rsidR="003C54F0" w:rsidRPr="003C54F0" w14:paraId="6F0C8F36" w14:textId="77777777" w:rsidTr="003C54F0">
        <w:trPr>
          <w:trHeight w:val="337"/>
        </w:trPr>
        <w:tc>
          <w:tcPr>
            <w:tcW w:w="2965" w:type="dxa"/>
            <w:tcBorders>
              <w:top w:val="single" w:sz="4" w:space="0" w:color="auto"/>
              <w:left w:val="single" w:sz="4" w:space="0" w:color="auto"/>
              <w:bottom w:val="single" w:sz="4" w:space="0" w:color="auto"/>
              <w:right w:val="single" w:sz="4" w:space="0" w:color="auto"/>
            </w:tcBorders>
            <w:hideMark/>
          </w:tcPr>
          <w:p w14:paraId="39873AE5" w14:textId="77777777" w:rsidR="003C54F0" w:rsidRDefault="003C54F0">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b/>
                <w:bCs/>
                <w:sz w:val="20"/>
                <w:szCs w:val="20"/>
              </w:rPr>
              <w:t>GENDER MAINSTREAMING</w:t>
            </w:r>
          </w:p>
          <w:p w14:paraId="13EB41E7" w14:textId="77777777" w:rsidR="003C54F0" w:rsidRDefault="003C54F0" w:rsidP="000E5187">
            <w:pPr>
              <w:pStyle w:val="paragraph"/>
              <w:numPr>
                <w:ilvl w:val="0"/>
                <w:numId w:val="17"/>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Indicative % of women who report positive change in their ability to engage in and influence NRM decision-making.</w:t>
            </w:r>
          </w:p>
          <w:p w14:paraId="434C052C" w14:textId="77777777" w:rsidR="003C54F0" w:rsidRDefault="003C54F0" w:rsidP="000E5187">
            <w:pPr>
              <w:pStyle w:val="paragraph"/>
              <w:numPr>
                <w:ilvl w:val="0"/>
                <w:numId w:val="17"/>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 xml:space="preserve">Indicative % of women who report increased access to and control of resources. </w:t>
            </w:r>
          </w:p>
          <w:p w14:paraId="566F430C" w14:textId="77777777" w:rsidR="003C54F0" w:rsidRDefault="003C54F0" w:rsidP="000E5187">
            <w:pPr>
              <w:pStyle w:val="paragraph"/>
              <w:numPr>
                <w:ilvl w:val="0"/>
                <w:numId w:val="17"/>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Indicative % of men who report observing change in women’s leadership and influence, or access &amp; control, due to project interventions.</w:t>
            </w:r>
          </w:p>
        </w:tc>
        <w:tc>
          <w:tcPr>
            <w:tcW w:w="1170" w:type="dxa"/>
            <w:tcBorders>
              <w:top w:val="single" w:sz="4" w:space="0" w:color="auto"/>
              <w:left w:val="single" w:sz="4" w:space="0" w:color="auto"/>
              <w:bottom w:val="single" w:sz="4" w:space="0" w:color="auto"/>
              <w:right w:val="single" w:sz="4" w:space="0" w:color="auto"/>
            </w:tcBorders>
          </w:tcPr>
          <w:p w14:paraId="056C09F1"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1929" w:type="dxa"/>
            <w:tcBorders>
              <w:top w:val="single" w:sz="4" w:space="0" w:color="auto"/>
              <w:left w:val="single" w:sz="4" w:space="0" w:color="auto"/>
              <w:bottom w:val="single" w:sz="4" w:space="0" w:color="auto"/>
              <w:right w:val="single" w:sz="4" w:space="0" w:color="auto"/>
            </w:tcBorders>
          </w:tcPr>
          <w:p w14:paraId="1CC60937"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1777" w:type="dxa"/>
            <w:tcBorders>
              <w:top w:val="single" w:sz="4" w:space="0" w:color="auto"/>
              <w:left w:val="single" w:sz="4" w:space="0" w:color="auto"/>
              <w:bottom w:val="single" w:sz="4" w:space="0" w:color="auto"/>
              <w:right w:val="single" w:sz="4" w:space="0" w:color="auto"/>
            </w:tcBorders>
          </w:tcPr>
          <w:p w14:paraId="745C5254"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4934" w:type="dxa"/>
            <w:tcBorders>
              <w:top w:val="single" w:sz="4" w:space="0" w:color="auto"/>
              <w:left w:val="single" w:sz="4" w:space="0" w:color="auto"/>
              <w:bottom w:val="single" w:sz="4" w:space="0" w:color="auto"/>
              <w:right w:val="single" w:sz="4" w:space="0" w:color="auto"/>
            </w:tcBorders>
          </w:tcPr>
          <w:p w14:paraId="14CF4812"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r>
      <w:tr w:rsidR="003C54F0" w:rsidRPr="003C54F0" w14:paraId="342231F6" w14:textId="77777777" w:rsidTr="003C54F0">
        <w:trPr>
          <w:trHeight w:val="355"/>
        </w:trPr>
        <w:tc>
          <w:tcPr>
            <w:tcW w:w="2965" w:type="dxa"/>
            <w:tcBorders>
              <w:top w:val="single" w:sz="4" w:space="0" w:color="auto"/>
              <w:left w:val="single" w:sz="4" w:space="0" w:color="auto"/>
              <w:bottom w:val="single" w:sz="4" w:space="0" w:color="auto"/>
              <w:right w:val="single" w:sz="4" w:space="0" w:color="auto"/>
            </w:tcBorders>
          </w:tcPr>
          <w:p w14:paraId="4FDEFF0E" w14:textId="77777777" w:rsidR="003C54F0" w:rsidRDefault="003C54F0">
            <w:pPr>
              <w:pStyle w:val="paragraph"/>
              <w:spacing w:before="0" w:beforeAutospacing="0" w:after="0" w:afterAutospacing="0"/>
              <w:textAlignment w:val="baseline"/>
              <w:rPr>
                <w:rStyle w:val="normaltextrun"/>
                <w:rFonts w:ascii="Calibri" w:hAnsi="Calibri" w:cs="Calibri"/>
                <w:b/>
                <w:bCs/>
                <w:sz w:val="20"/>
                <w:szCs w:val="20"/>
              </w:rPr>
            </w:pPr>
            <w:r>
              <w:rPr>
                <w:rStyle w:val="normaltextrun"/>
                <w:rFonts w:ascii="Calibri" w:hAnsi="Calibri" w:cs="Calibri"/>
                <w:b/>
                <w:bCs/>
                <w:sz w:val="20"/>
                <w:szCs w:val="20"/>
              </w:rPr>
              <w:t>ESS1: ENVIRONMETNAL &amp; SOCIAL IMPACT ASSESSMENT</w:t>
            </w:r>
          </w:p>
          <w:p w14:paraId="38EBA06A" w14:textId="77777777" w:rsidR="003C54F0" w:rsidRDefault="003C54F0">
            <w:pPr>
              <w:pStyle w:val="paragraph"/>
              <w:spacing w:before="0" w:beforeAutospacing="0" w:after="0" w:afterAutospacing="0"/>
              <w:textAlignment w:val="baseline"/>
              <w:rPr>
                <w:rStyle w:val="normaltextrun"/>
                <w:rFonts w:ascii="Calibri" w:hAnsi="Calibri" w:cs="Calibri"/>
                <w:i/>
                <w:iCs/>
                <w:sz w:val="20"/>
                <w:szCs w:val="20"/>
              </w:rPr>
            </w:pPr>
            <w:r>
              <w:rPr>
                <w:rStyle w:val="normaltextrun"/>
                <w:rFonts w:ascii="Calibri" w:hAnsi="Calibri" w:cs="Calibri"/>
                <w:sz w:val="20"/>
                <w:szCs w:val="20"/>
              </w:rPr>
              <w:t>(</w:t>
            </w:r>
            <w:r>
              <w:rPr>
                <w:rStyle w:val="normaltextrun"/>
                <w:rFonts w:ascii="Calibri" w:hAnsi="Calibri" w:cs="Calibri"/>
                <w:i/>
                <w:iCs/>
                <w:sz w:val="20"/>
                <w:szCs w:val="20"/>
              </w:rPr>
              <w:t>Delete if not applicable)</w:t>
            </w:r>
          </w:p>
          <w:p w14:paraId="4275E4AA" w14:textId="77777777" w:rsidR="003C54F0" w:rsidRDefault="003C54F0">
            <w:pPr>
              <w:pStyle w:val="paragraph"/>
              <w:spacing w:before="0" w:beforeAutospacing="0" w:after="0" w:afterAutospacing="0"/>
              <w:textAlignment w:val="baseline"/>
              <w:rPr>
                <w:rStyle w:val="normaltextrun"/>
                <w:rFonts w:ascii="Calibri" w:hAnsi="Calibri" w:cs="Calibri"/>
                <w:i/>
                <w:iCs/>
              </w:rPr>
            </w:pPr>
          </w:p>
        </w:tc>
        <w:tc>
          <w:tcPr>
            <w:tcW w:w="1170" w:type="dxa"/>
            <w:tcBorders>
              <w:top w:val="single" w:sz="4" w:space="0" w:color="auto"/>
              <w:left w:val="single" w:sz="4" w:space="0" w:color="auto"/>
              <w:bottom w:val="single" w:sz="4" w:space="0" w:color="auto"/>
              <w:right w:val="single" w:sz="4" w:space="0" w:color="auto"/>
            </w:tcBorders>
          </w:tcPr>
          <w:p w14:paraId="3FD225A6"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1929" w:type="dxa"/>
            <w:tcBorders>
              <w:top w:val="single" w:sz="4" w:space="0" w:color="auto"/>
              <w:left w:val="single" w:sz="4" w:space="0" w:color="auto"/>
              <w:bottom w:val="single" w:sz="4" w:space="0" w:color="auto"/>
              <w:right w:val="single" w:sz="4" w:space="0" w:color="auto"/>
            </w:tcBorders>
          </w:tcPr>
          <w:p w14:paraId="7BFB2D9D"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1777" w:type="dxa"/>
            <w:tcBorders>
              <w:top w:val="single" w:sz="4" w:space="0" w:color="auto"/>
              <w:left w:val="single" w:sz="4" w:space="0" w:color="auto"/>
              <w:bottom w:val="single" w:sz="4" w:space="0" w:color="auto"/>
              <w:right w:val="single" w:sz="4" w:space="0" w:color="auto"/>
            </w:tcBorders>
          </w:tcPr>
          <w:p w14:paraId="6E11D7D8"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4934" w:type="dxa"/>
            <w:tcBorders>
              <w:top w:val="single" w:sz="4" w:space="0" w:color="auto"/>
              <w:left w:val="single" w:sz="4" w:space="0" w:color="auto"/>
              <w:bottom w:val="single" w:sz="4" w:space="0" w:color="auto"/>
              <w:right w:val="single" w:sz="4" w:space="0" w:color="auto"/>
            </w:tcBorders>
          </w:tcPr>
          <w:p w14:paraId="3D926464"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r>
      <w:tr w:rsidR="003C54F0" w14:paraId="4ECBEC71" w14:textId="77777777" w:rsidTr="003C54F0">
        <w:trPr>
          <w:trHeight w:val="320"/>
        </w:trPr>
        <w:tc>
          <w:tcPr>
            <w:tcW w:w="2965" w:type="dxa"/>
            <w:tcBorders>
              <w:top w:val="single" w:sz="4" w:space="0" w:color="auto"/>
              <w:left w:val="single" w:sz="4" w:space="0" w:color="auto"/>
              <w:bottom w:val="single" w:sz="4" w:space="0" w:color="auto"/>
              <w:right w:val="single" w:sz="4" w:space="0" w:color="auto"/>
            </w:tcBorders>
          </w:tcPr>
          <w:p w14:paraId="1EE377D8" w14:textId="77777777" w:rsidR="003C54F0" w:rsidRDefault="003C54F0">
            <w:pPr>
              <w:pStyle w:val="paragraph"/>
              <w:spacing w:before="0" w:beforeAutospacing="0" w:after="0" w:afterAutospacing="0"/>
              <w:textAlignment w:val="baseline"/>
              <w:rPr>
                <w:rStyle w:val="normaltextrun"/>
                <w:rFonts w:ascii="Calibri" w:hAnsi="Calibri" w:cs="Calibri"/>
                <w:b/>
                <w:bCs/>
                <w:sz w:val="20"/>
                <w:szCs w:val="20"/>
              </w:rPr>
            </w:pPr>
            <w:r>
              <w:rPr>
                <w:rStyle w:val="normaltextrun"/>
                <w:rFonts w:ascii="Calibri" w:hAnsi="Calibri" w:cs="Calibri"/>
                <w:b/>
                <w:bCs/>
                <w:sz w:val="20"/>
                <w:szCs w:val="20"/>
              </w:rPr>
              <w:t>ESS 2: PROTECTION OF NATURAL HABITATS AND BIODIVERSITY CONSERVATION</w:t>
            </w:r>
          </w:p>
          <w:p w14:paraId="17796C44" w14:textId="77777777" w:rsidR="003C54F0" w:rsidRDefault="003C54F0">
            <w:pPr>
              <w:pStyle w:val="paragraph"/>
              <w:spacing w:before="0" w:beforeAutospacing="0" w:after="0" w:afterAutospacing="0"/>
              <w:textAlignment w:val="baseline"/>
              <w:rPr>
                <w:rStyle w:val="normaltextrun"/>
                <w:rFonts w:ascii="Calibri" w:hAnsi="Calibri" w:cs="Calibri"/>
                <w:i/>
                <w:iCs/>
                <w:sz w:val="20"/>
                <w:szCs w:val="20"/>
              </w:rPr>
            </w:pPr>
            <w:r>
              <w:rPr>
                <w:rStyle w:val="normaltextrun"/>
                <w:rFonts w:ascii="Calibri" w:hAnsi="Calibri" w:cs="Calibri"/>
                <w:sz w:val="20"/>
                <w:szCs w:val="20"/>
              </w:rPr>
              <w:t>(</w:t>
            </w:r>
            <w:r>
              <w:rPr>
                <w:rStyle w:val="normaltextrun"/>
                <w:rFonts w:ascii="Calibri" w:hAnsi="Calibri" w:cs="Calibri"/>
                <w:i/>
                <w:iCs/>
                <w:sz w:val="20"/>
                <w:szCs w:val="20"/>
              </w:rPr>
              <w:t>Delete if not applicable)</w:t>
            </w:r>
          </w:p>
          <w:p w14:paraId="283B3B88" w14:textId="77777777" w:rsidR="003C54F0" w:rsidRDefault="003C54F0">
            <w:pPr>
              <w:pStyle w:val="paragraph"/>
              <w:spacing w:before="0" w:beforeAutospacing="0" w:after="0" w:afterAutospacing="0"/>
              <w:textAlignment w:val="baseline"/>
              <w:rPr>
                <w:rStyle w:val="normaltextrun"/>
                <w:rFonts w:ascii="Calibri" w:hAnsi="Calibri" w:cs="Calibri"/>
                <w:b/>
                <w:bCs/>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367872F"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1929" w:type="dxa"/>
            <w:tcBorders>
              <w:top w:val="single" w:sz="4" w:space="0" w:color="auto"/>
              <w:left w:val="single" w:sz="4" w:space="0" w:color="auto"/>
              <w:bottom w:val="single" w:sz="4" w:space="0" w:color="auto"/>
              <w:right w:val="single" w:sz="4" w:space="0" w:color="auto"/>
            </w:tcBorders>
          </w:tcPr>
          <w:p w14:paraId="35B9C116"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1777" w:type="dxa"/>
            <w:tcBorders>
              <w:top w:val="single" w:sz="4" w:space="0" w:color="auto"/>
              <w:left w:val="single" w:sz="4" w:space="0" w:color="auto"/>
              <w:bottom w:val="single" w:sz="4" w:space="0" w:color="auto"/>
              <w:right w:val="single" w:sz="4" w:space="0" w:color="auto"/>
            </w:tcBorders>
          </w:tcPr>
          <w:p w14:paraId="32312682"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4934" w:type="dxa"/>
            <w:tcBorders>
              <w:top w:val="single" w:sz="4" w:space="0" w:color="auto"/>
              <w:left w:val="single" w:sz="4" w:space="0" w:color="auto"/>
              <w:bottom w:val="single" w:sz="4" w:space="0" w:color="auto"/>
              <w:right w:val="single" w:sz="4" w:space="0" w:color="auto"/>
            </w:tcBorders>
          </w:tcPr>
          <w:p w14:paraId="229F27F0"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r>
      <w:tr w:rsidR="003C54F0" w14:paraId="3D8FFDBA" w14:textId="77777777" w:rsidTr="003C54F0">
        <w:trPr>
          <w:trHeight w:val="320"/>
        </w:trPr>
        <w:tc>
          <w:tcPr>
            <w:tcW w:w="2965" w:type="dxa"/>
            <w:tcBorders>
              <w:top w:val="single" w:sz="4" w:space="0" w:color="auto"/>
              <w:left w:val="single" w:sz="4" w:space="0" w:color="auto"/>
              <w:bottom w:val="single" w:sz="4" w:space="0" w:color="auto"/>
              <w:right w:val="single" w:sz="4" w:space="0" w:color="auto"/>
            </w:tcBorders>
          </w:tcPr>
          <w:p w14:paraId="003A851E" w14:textId="77777777" w:rsidR="003C54F0" w:rsidRDefault="003C54F0">
            <w:pPr>
              <w:pStyle w:val="paragraph"/>
              <w:spacing w:before="0" w:beforeAutospacing="0" w:after="0" w:afterAutospacing="0"/>
              <w:textAlignment w:val="baseline"/>
              <w:rPr>
                <w:rStyle w:val="normaltextrun"/>
                <w:rFonts w:ascii="Calibri" w:hAnsi="Calibri" w:cs="Calibri"/>
                <w:b/>
                <w:bCs/>
                <w:sz w:val="20"/>
                <w:szCs w:val="20"/>
              </w:rPr>
            </w:pPr>
            <w:r>
              <w:rPr>
                <w:rStyle w:val="normaltextrun"/>
                <w:rFonts w:ascii="Calibri" w:hAnsi="Calibri" w:cs="Calibri"/>
                <w:b/>
                <w:bCs/>
                <w:sz w:val="20"/>
                <w:szCs w:val="20"/>
              </w:rPr>
              <w:t>ESS 3: RESETTLEMENT AND PHYSICAL AND ECONOMIC DISPLACEMENT</w:t>
            </w:r>
          </w:p>
          <w:p w14:paraId="6011901C" w14:textId="77777777" w:rsidR="003C54F0" w:rsidRDefault="003C54F0">
            <w:pPr>
              <w:pStyle w:val="paragraph"/>
              <w:spacing w:before="0" w:beforeAutospacing="0" w:after="0" w:afterAutospacing="0"/>
              <w:textAlignment w:val="baseline"/>
              <w:rPr>
                <w:rStyle w:val="normaltextrun"/>
                <w:rFonts w:ascii="Calibri" w:hAnsi="Calibri" w:cs="Calibri"/>
                <w:i/>
                <w:iCs/>
                <w:sz w:val="20"/>
                <w:szCs w:val="20"/>
              </w:rPr>
            </w:pPr>
            <w:r>
              <w:rPr>
                <w:rStyle w:val="normaltextrun"/>
                <w:rFonts w:ascii="Calibri" w:hAnsi="Calibri" w:cs="Calibri"/>
                <w:sz w:val="20"/>
                <w:szCs w:val="20"/>
              </w:rPr>
              <w:t>(</w:t>
            </w:r>
            <w:r>
              <w:rPr>
                <w:rStyle w:val="normaltextrun"/>
                <w:rFonts w:ascii="Calibri" w:hAnsi="Calibri" w:cs="Calibri"/>
                <w:i/>
                <w:iCs/>
                <w:sz w:val="20"/>
                <w:szCs w:val="20"/>
              </w:rPr>
              <w:t>Delete if not applicable)</w:t>
            </w:r>
          </w:p>
          <w:p w14:paraId="1CD27591" w14:textId="77777777" w:rsidR="003C54F0" w:rsidRDefault="003C54F0">
            <w:pPr>
              <w:pStyle w:val="paragraph"/>
              <w:spacing w:before="0" w:beforeAutospacing="0" w:after="0" w:afterAutospacing="0"/>
              <w:textAlignment w:val="baseline"/>
              <w:rPr>
                <w:rStyle w:val="normaltextrun"/>
                <w:rFonts w:ascii="Calibri" w:hAnsi="Calibri" w:cs="Calibri"/>
                <w:b/>
                <w:bCs/>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0F4F30C"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1929" w:type="dxa"/>
            <w:tcBorders>
              <w:top w:val="single" w:sz="4" w:space="0" w:color="auto"/>
              <w:left w:val="single" w:sz="4" w:space="0" w:color="auto"/>
              <w:bottom w:val="single" w:sz="4" w:space="0" w:color="auto"/>
              <w:right w:val="single" w:sz="4" w:space="0" w:color="auto"/>
            </w:tcBorders>
          </w:tcPr>
          <w:p w14:paraId="601CF61D"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1777" w:type="dxa"/>
            <w:tcBorders>
              <w:top w:val="single" w:sz="4" w:space="0" w:color="auto"/>
              <w:left w:val="single" w:sz="4" w:space="0" w:color="auto"/>
              <w:bottom w:val="single" w:sz="4" w:space="0" w:color="auto"/>
              <w:right w:val="single" w:sz="4" w:space="0" w:color="auto"/>
            </w:tcBorders>
          </w:tcPr>
          <w:p w14:paraId="521A9FCF"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4934" w:type="dxa"/>
            <w:tcBorders>
              <w:top w:val="single" w:sz="4" w:space="0" w:color="auto"/>
              <w:left w:val="single" w:sz="4" w:space="0" w:color="auto"/>
              <w:bottom w:val="single" w:sz="4" w:space="0" w:color="auto"/>
              <w:right w:val="single" w:sz="4" w:space="0" w:color="auto"/>
            </w:tcBorders>
          </w:tcPr>
          <w:p w14:paraId="6271A9E7"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r>
      <w:tr w:rsidR="003C54F0" w:rsidRPr="003C54F0" w14:paraId="24E5417B" w14:textId="77777777" w:rsidTr="003C54F0">
        <w:trPr>
          <w:trHeight w:val="320"/>
        </w:trPr>
        <w:tc>
          <w:tcPr>
            <w:tcW w:w="2965" w:type="dxa"/>
            <w:tcBorders>
              <w:top w:val="single" w:sz="4" w:space="0" w:color="auto"/>
              <w:left w:val="single" w:sz="4" w:space="0" w:color="auto"/>
              <w:bottom w:val="single" w:sz="4" w:space="0" w:color="auto"/>
              <w:right w:val="single" w:sz="4" w:space="0" w:color="auto"/>
            </w:tcBorders>
          </w:tcPr>
          <w:p w14:paraId="5805973E" w14:textId="77777777" w:rsidR="003C54F0" w:rsidRDefault="003C54F0">
            <w:pPr>
              <w:pStyle w:val="paragraph"/>
              <w:spacing w:before="0" w:beforeAutospacing="0" w:after="0" w:afterAutospacing="0"/>
              <w:textAlignment w:val="baseline"/>
              <w:rPr>
                <w:rStyle w:val="normaltextrun"/>
                <w:rFonts w:ascii="Calibri" w:hAnsi="Calibri" w:cs="Calibri"/>
                <w:b/>
                <w:bCs/>
                <w:sz w:val="20"/>
                <w:szCs w:val="20"/>
              </w:rPr>
            </w:pPr>
            <w:r>
              <w:rPr>
                <w:rStyle w:val="normaltextrun"/>
                <w:rFonts w:ascii="Calibri" w:hAnsi="Calibri" w:cs="Calibri"/>
                <w:b/>
                <w:bCs/>
                <w:sz w:val="20"/>
                <w:szCs w:val="20"/>
              </w:rPr>
              <w:t>ESS 4: INDIGENOUS PEOPLES</w:t>
            </w:r>
          </w:p>
          <w:p w14:paraId="69881B15" w14:textId="77777777" w:rsidR="003C54F0" w:rsidRDefault="003C54F0">
            <w:pPr>
              <w:pStyle w:val="paragraph"/>
              <w:spacing w:before="0" w:beforeAutospacing="0" w:after="0" w:afterAutospacing="0"/>
              <w:textAlignment w:val="baseline"/>
              <w:rPr>
                <w:rStyle w:val="normaltextrun"/>
                <w:rFonts w:ascii="Calibri" w:hAnsi="Calibri" w:cs="Calibri"/>
                <w:i/>
                <w:iCs/>
                <w:sz w:val="20"/>
                <w:szCs w:val="20"/>
              </w:rPr>
            </w:pPr>
            <w:r>
              <w:rPr>
                <w:rStyle w:val="normaltextrun"/>
                <w:rFonts w:ascii="Calibri" w:hAnsi="Calibri" w:cs="Calibri"/>
                <w:sz w:val="20"/>
                <w:szCs w:val="20"/>
              </w:rPr>
              <w:t>(</w:t>
            </w:r>
            <w:r>
              <w:rPr>
                <w:rStyle w:val="normaltextrun"/>
                <w:rFonts w:ascii="Calibri" w:hAnsi="Calibri" w:cs="Calibri"/>
                <w:i/>
                <w:iCs/>
                <w:sz w:val="20"/>
                <w:szCs w:val="20"/>
              </w:rPr>
              <w:t>Delete if not applicable)</w:t>
            </w:r>
          </w:p>
          <w:p w14:paraId="2583F49C" w14:textId="77777777" w:rsidR="003C54F0" w:rsidRDefault="003C54F0">
            <w:pPr>
              <w:pStyle w:val="paragraph"/>
              <w:spacing w:before="0" w:beforeAutospacing="0" w:after="0" w:afterAutospacing="0"/>
              <w:textAlignment w:val="baseline"/>
              <w:rPr>
                <w:rStyle w:val="normaltextrun"/>
                <w:rFonts w:ascii="Calibri" w:hAnsi="Calibri" w:cs="Calibri"/>
                <w:b/>
                <w:bCs/>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24BC170"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1929" w:type="dxa"/>
            <w:tcBorders>
              <w:top w:val="single" w:sz="4" w:space="0" w:color="auto"/>
              <w:left w:val="single" w:sz="4" w:space="0" w:color="auto"/>
              <w:bottom w:val="single" w:sz="4" w:space="0" w:color="auto"/>
              <w:right w:val="single" w:sz="4" w:space="0" w:color="auto"/>
            </w:tcBorders>
          </w:tcPr>
          <w:p w14:paraId="3F48CB71"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1777" w:type="dxa"/>
            <w:tcBorders>
              <w:top w:val="single" w:sz="4" w:space="0" w:color="auto"/>
              <w:left w:val="single" w:sz="4" w:space="0" w:color="auto"/>
              <w:bottom w:val="single" w:sz="4" w:space="0" w:color="auto"/>
              <w:right w:val="single" w:sz="4" w:space="0" w:color="auto"/>
            </w:tcBorders>
          </w:tcPr>
          <w:p w14:paraId="66B17B26"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4934" w:type="dxa"/>
            <w:tcBorders>
              <w:top w:val="single" w:sz="4" w:space="0" w:color="auto"/>
              <w:left w:val="single" w:sz="4" w:space="0" w:color="auto"/>
              <w:bottom w:val="single" w:sz="4" w:space="0" w:color="auto"/>
              <w:right w:val="single" w:sz="4" w:space="0" w:color="auto"/>
            </w:tcBorders>
          </w:tcPr>
          <w:p w14:paraId="41CE5D7C"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r>
      <w:tr w:rsidR="003C54F0" w:rsidRPr="003C54F0" w14:paraId="144B128E" w14:textId="77777777" w:rsidTr="003C54F0">
        <w:trPr>
          <w:trHeight w:val="320"/>
        </w:trPr>
        <w:tc>
          <w:tcPr>
            <w:tcW w:w="2965" w:type="dxa"/>
            <w:tcBorders>
              <w:top w:val="single" w:sz="4" w:space="0" w:color="auto"/>
              <w:left w:val="single" w:sz="4" w:space="0" w:color="auto"/>
              <w:bottom w:val="single" w:sz="4" w:space="0" w:color="auto"/>
              <w:right w:val="single" w:sz="4" w:space="0" w:color="auto"/>
            </w:tcBorders>
          </w:tcPr>
          <w:p w14:paraId="0A0DC096" w14:textId="77777777" w:rsidR="003C54F0" w:rsidRDefault="003C54F0">
            <w:pPr>
              <w:pStyle w:val="paragraph"/>
              <w:spacing w:before="0" w:beforeAutospacing="0" w:after="0" w:afterAutospacing="0"/>
              <w:textAlignment w:val="baseline"/>
              <w:rPr>
                <w:rStyle w:val="normaltextrun"/>
                <w:rFonts w:ascii="Calibri" w:hAnsi="Calibri" w:cs="Calibri"/>
                <w:b/>
                <w:bCs/>
                <w:sz w:val="20"/>
                <w:szCs w:val="20"/>
              </w:rPr>
            </w:pPr>
            <w:r>
              <w:rPr>
                <w:rStyle w:val="normaltextrun"/>
                <w:rFonts w:ascii="Calibri" w:hAnsi="Calibri" w:cs="Calibri"/>
                <w:b/>
                <w:bCs/>
                <w:sz w:val="20"/>
                <w:szCs w:val="20"/>
              </w:rPr>
              <w:lastRenderedPageBreak/>
              <w:t>ESS 5: RESOURCE EFFICIENCY &amp; POLLUTION PREVENTION</w:t>
            </w:r>
          </w:p>
          <w:p w14:paraId="4CA1F71C" w14:textId="77777777" w:rsidR="003C54F0" w:rsidRDefault="003C54F0">
            <w:pPr>
              <w:pStyle w:val="paragraph"/>
              <w:spacing w:before="0" w:beforeAutospacing="0" w:after="0" w:afterAutospacing="0"/>
              <w:textAlignment w:val="baseline"/>
              <w:rPr>
                <w:rStyle w:val="normaltextrun"/>
                <w:rFonts w:ascii="Calibri" w:hAnsi="Calibri" w:cs="Calibri"/>
                <w:i/>
                <w:iCs/>
                <w:sz w:val="20"/>
                <w:szCs w:val="20"/>
              </w:rPr>
            </w:pPr>
            <w:r>
              <w:rPr>
                <w:rStyle w:val="normaltextrun"/>
                <w:rFonts w:ascii="Calibri" w:hAnsi="Calibri" w:cs="Calibri"/>
                <w:sz w:val="20"/>
                <w:szCs w:val="20"/>
              </w:rPr>
              <w:t>(</w:t>
            </w:r>
            <w:r>
              <w:rPr>
                <w:rStyle w:val="normaltextrun"/>
                <w:rFonts w:ascii="Calibri" w:hAnsi="Calibri" w:cs="Calibri"/>
                <w:i/>
                <w:iCs/>
                <w:sz w:val="20"/>
                <w:szCs w:val="20"/>
              </w:rPr>
              <w:t>Delete if not applicable)</w:t>
            </w:r>
          </w:p>
          <w:p w14:paraId="7C91C4FC" w14:textId="77777777" w:rsidR="003C54F0" w:rsidRDefault="003C54F0">
            <w:pPr>
              <w:pStyle w:val="paragraph"/>
              <w:spacing w:before="0" w:beforeAutospacing="0" w:after="0" w:afterAutospacing="0"/>
              <w:textAlignment w:val="baseline"/>
              <w:rPr>
                <w:rStyle w:val="normaltextrun"/>
                <w:rFonts w:ascii="Calibri" w:hAnsi="Calibri" w:cs="Calibri"/>
                <w:b/>
                <w:bCs/>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F3EF340"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1929" w:type="dxa"/>
            <w:tcBorders>
              <w:top w:val="single" w:sz="4" w:space="0" w:color="auto"/>
              <w:left w:val="single" w:sz="4" w:space="0" w:color="auto"/>
              <w:bottom w:val="single" w:sz="4" w:space="0" w:color="auto"/>
              <w:right w:val="single" w:sz="4" w:space="0" w:color="auto"/>
            </w:tcBorders>
          </w:tcPr>
          <w:p w14:paraId="2D06DA42"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1777" w:type="dxa"/>
            <w:tcBorders>
              <w:top w:val="single" w:sz="4" w:space="0" w:color="auto"/>
              <w:left w:val="single" w:sz="4" w:space="0" w:color="auto"/>
              <w:bottom w:val="single" w:sz="4" w:space="0" w:color="auto"/>
              <w:right w:val="single" w:sz="4" w:space="0" w:color="auto"/>
            </w:tcBorders>
          </w:tcPr>
          <w:p w14:paraId="7AEFE120"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4934" w:type="dxa"/>
            <w:tcBorders>
              <w:top w:val="single" w:sz="4" w:space="0" w:color="auto"/>
              <w:left w:val="single" w:sz="4" w:space="0" w:color="auto"/>
              <w:bottom w:val="single" w:sz="4" w:space="0" w:color="auto"/>
              <w:right w:val="single" w:sz="4" w:space="0" w:color="auto"/>
            </w:tcBorders>
          </w:tcPr>
          <w:p w14:paraId="5F9C8FF2"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r>
      <w:tr w:rsidR="003C54F0" w:rsidRPr="003C54F0" w14:paraId="023490D3" w14:textId="77777777" w:rsidTr="003C54F0">
        <w:trPr>
          <w:trHeight w:val="320"/>
        </w:trPr>
        <w:tc>
          <w:tcPr>
            <w:tcW w:w="2965" w:type="dxa"/>
            <w:tcBorders>
              <w:top w:val="single" w:sz="4" w:space="0" w:color="auto"/>
              <w:left w:val="single" w:sz="4" w:space="0" w:color="auto"/>
              <w:bottom w:val="single" w:sz="4" w:space="0" w:color="auto"/>
              <w:right w:val="single" w:sz="4" w:space="0" w:color="auto"/>
            </w:tcBorders>
          </w:tcPr>
          <w:p w14:paraId="1F138AAF" w14:textId="77777777" w:rsidR="003C54F0" w:rsidRDefault="003C54F0">
            <w:pPr>
              <w:pStyle w:val="paragraph"/>
              <w:spacing w:before="0" w:beforeAutospacing="0" w:after="0" w:afterAutospacing="0"/>
              <w:textAlignment w:val="baseline"/>
              <w:rPr>
                <w:rStyle w:val="normaltextrun"/>
                <w:rFonts w:ascii="Calibri" w:hAnsi="Calibri" w:cs="Calibri"/>
                <w:b/>
                <w:bCs/>
                <w:sz w:val="20"/>
                <w:szCs w:val="20"/>
              </w:rPr>
            </w:pPr>
            <w:r>
              <w:rPr>
                <w:rStyle w:val="normaltextrun"/>
                <w:rFonts w:ascii="Calibri" w:hAnsi="Calibri" w:cs="Calibri"/>
                <w:b/>
                <w:bCs/>
                <w:sz w:val="20"/>
                <w:szCs w:val="20"/>
              </w:rPr>
              <w:t>ESS 6: CULTURAL HERITAGE</w:t>
            </w:r>
          </w:p>
          <w:p w14:paraId="4BBC1EC9" w14:textId="77777777" w:rsidR="003C54F0" w:rsidRDefault="003C54F0">
            <w:pPr>
              <w:pStyle w:val="paragraph"/>
              <w:spacing w:before="0" w:beforeAutospacing="0" w:after="0" w:afterAutospacing="0"/>
              <w:textAlignment w:val="baseline"/>
              <w:rPr>
                <w:rStyle w:val="normaltextrun"/>
                <w:rFonts w:ascii="Calibri" w:hAnsi="Calibri" w:cs="Calibri"/>
                <w:i/>
                <w:iCs/>
                <w:sz w:val="20"/>
                <w:szCs w:val="20"/>
              </w:rPr>
            </w:pPr>
            <w:r>
              <w:rPr>
                <w:rStyle w:val="normaltextrun"/>
                <w:rFonts w:ascii="Calibri" w:hAnsi="Calibri" w:cs="Calibri"/>
                <w:sz w:val="20"/>
                <w:szCs w:val="20"/>
              </w:rPr>
              <w:t>(</w:t>
            </w:r>
            <w:r>
              <w:rPr>
                <w:rStyle w:val="normaltextrun"/>
                <w:rFonts w:ascii="Calibri" w:hAnsi="Calibri" w:cs="Calibri"/>
                <w:i/>
                <w:iCs/>
                <w:sz w:val="20"/>
                <w:szCs w:val="20"/>
              </w:rPr>
              <w:t>Delete if not applicable)</w:t>
            </w:r>
          </w:p>
          <w:p w14:paraId="0AF5DC3D" w14:textId="77777777" w:rsidR="003C54F0" w:rsidRDefault="003C54F0">
            <w:pPr>
              <w:pStyle w:val="paragraph"/>
              <w:spacing w:before="0" w:beforeAutospacing="0" w:after="0" w:afterAutospacing="0"/>
              <w:textAlignment w:val="baseline"/>
              <w:rPr>
                <w:rStyle w:val="normaltextrun"/>
                <w:rFonts w:ascii="Calibri" w:hAnsi="Calibri" w:cs="Calibri"/>
                <w:b/>
                <w:bCs/>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50ED420"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1929" w:type="dxa"/>
            <w:tcBorders>
              <w:top w:val="single" w:sz="4" w:space="0" w:color="auto"/>
              <w:left w:val="single" w:sz="4" w:space="0" w:color="auto"/>
              <w:bottom w:val="single" w:sz="4" w:space="0" w:color="auto"/>
              <w:right w:val="single" w:sz="4" w:space="0" w:color="auto"/>
            </w:tcBorders>
          </w:tcPr>
          <w:p w14:paraId="74EC796F"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1777" w:type="dxa"/>
            <w:tcBorders>
              <w:top w:val="single" w:sz="4" w:space="0" w:color="auto"/>
              <w:left w:val="single" w:sz="4" w:space="0" w:color="auto"/>
              <w:bottom w:val="single" w:sz="4" w:space="0" w:color="auto"/>
              <w:right w:val="single" w:sz="4" w:space="0" w:color="auto"/>
            </w:tcBorders>
          </w:tcPr>
          <w:p w14:paraId="2EFB7ECD"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4934" w:type="dxa"/>
            <w:tcBorders>
              <w:top w:val="single" w:sz="4" w:space="0" w:color="auto"/>
              <w:left w:val="single" w:sz="4" w:space="0" w:color="auto"/>
              <w:bottom w:val="single" w:sz="4" w:space="0" w:color="auto"/>
              <w:right w:val="single" w:sz="4" w:space="0" w:color="auto"/>
            </w:tcBorders>
          </w:tcPr>
          <w:p w14:paraId="013C5279"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r>
      <w:tr w:rsidR="003C54F0" w:rsidRPr="003C54F0" w14:paraId="25FEC3B1" w14:textId="77777777" w:rsidTr="003C54F0">
        <w:trPr>
          <w:trHeight w:val="320"/>
        </w:trPr>
        <w:tc>
          <w:tcPr>
            <w:tcW w:w="2965" w:type="dxa"/>
            <w:tcBorders>
              <w:top w:val="single" w:sz="4" w:space="0" w:color="auto"/>
              <w:left w:val="single" w:sz="4" w:space="0" w:color="auto"/>
              <w:bottom w:val="single" w:sz="4" w:space="0" w:color="auto"/>
              <w:right w:val="single" w:sz="4" w:space="0" w:color="auto"/>
            </w:tcBorders>
          </w:tcPr>
          <w:p w14:paraId="35A4B037" w14:textId="77777777" w:rsidR="003C54F0" w:rsidRDefault="003C54F0">
            <w:pPr>
              <w:pStyle w:val="paragraph"/>
              <w:spacing w:before="0" w:beforeAutospacing="0" w:after="0" w:afterAutospacing="0"/>
              <w:textAlignment w:val="baseline"/>
              <w:rPr>
                <w:rStyle w:val="normaltextrun"/>
                <w:rFonts w:ascii="Calibri" w:hAnsi="Calibri" w:cs="Calibri"/>
                <w:b/>
                <w:bCs/>
                <w:sz w:val="20"/>
                <w:szCs w:val="20"/>
              </w:rPr>
            </w:pPr>
            <w:r>
              <w:rPr>
                <w:rStyle w:val="normaltextrun"/>
                <w:rFonts w:ascii="Calibri" w:hAnsi="Calibri" w:cs="Calibri"/>
                <w:b/>
                <w:bCs/>
                <w:sz w:val="20"/>
                <w:szCs w:val="20"/>
              </w:rPr>
              <w:t>ESS 7: LABOR &amp; WORKING CONDITIONS</w:t>
            </w:r>
          </w:p>
          <w:p w14:paraId="0A0910DA" w14:textId="77777777" w:rsidR="003C54F0" w:rsidRDefault="003C54F0">
            <w:pPr>
              <w:pStyle w:val="paragraph"/>
              <w:spacing w:before="0" w:beforeAutospacing="0" w:after="0" w:afterAutospacing="0"/>
              <w:textAlignment w:val="baseline"/>
              <w:rPr>
                <w:rStyle w:val="normaltextrun"/>
                <w:rFonts w:ascii="Calibri" w:hAnsi="Calibri" w:cs="Calibri"/>
                <w:i/>
                <w:iCs/>
                <w:sz w:val="20"/>
                <w:szCs w:val="20"/>
              </w:rPr>
            </w:pPr>
            <w:r>
              <w:rPr>
                <w:rStyle w:val="normaltextrun"/>
                <w:rFonts w:ascii="Calibri" w:hAnsi="Calibri" w:cs="Calibri"/>
                <w:sz w:val="20"/>
                <w:szCs w:val="20"/>
              </w:rPr>
              <w:t>(</w:t>
            </w:r>
            <w:r>
              <w:rPr>
                <w:rStyle w:val="normaltextrun"/>
                <w:rFonts w:ascii="Calibri" w:hAnsi="Calibri" w:cs="Calibri"/>
                <w:i/>
                <w:iCs/>
                <w:sz w:val="20"/>
                <w:szCs w:val="20"/>
              </w:rPr>
              <w:t>Delete if not applicable)</w:t>
            </w:r>
          </w:p>
          <w:p w14:paraId="18D81E6A" w14:textId="77777777" w:rsidR="003C54F0" w:rsidRDefault="003C54F0">
            <w:pPr>
              <w:pStyle w:val="paragraph"/>
              <w:spacing w:before="0" w:beforeAutospacing="0" w:after="0" w:afterAutospacing="0"/>
              <w:textAlignment w:val="baseline"/>
              <w:rPr>
                <w:rStyle w:val="normaltextrun"/>
                <w:rFonts w:ascii="Calibri" w:hAnsi="Calibri" w:cs="Calibri"/>
                <w:b/>
                <w:bCs/>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6138A39"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1929" w:type="dxa"/>
            <w:tcBorders>
              <w:top w:val="single" w:sz="4" w:space="0" w:color="auto"/>
              <w:left w:val="single" w:sz="4" w:space="0" w:color="auto"/>
              <w:bottom w:val="single" w:sz="4" w:space="0" w:color="auto"/>
              <w:right w:val="single" w:sz="4" w:space="0" w:color="auto"/>
            </w:tcBorders>
          </w:tcPr>
          <w:p w14:paraId="26AA6BA6"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1777" w:type="dxa"/>
            <w:tcBorders>
              <w:top w:val="single" w:sz="4" w:space="0" w:color="auto"/>
              <w:left w:val="single" w:sz="4" w:space="0" w:color="auto"/>
              <w:bottom w:val="single" w:sz="4" w:space="0" w:color="auto"/>
              <w:right w:val="single" w:sz="4" w:space="0" w:color="auto"/>
            </w:tcBorders>
          </w:tcPr>
          <w:p w14:paraId="72F088F5"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4934" w:type="dxa"/>
            <w:tcBorders>
              <w:top w:val="single" w:sz="4" w:space="0" w:color="auto"/>
              <w:left w:val="single" w:sz="4" w:space="0" w:color="auto"/>
              <w:bottom w:val="single" w:sz="4" w:space="0" w:color="auto"/>
              <w:right w:val="single" w:sz="4" w:space="0" w:color="auto"/>
            </w:tcBorders>
          </w:tcPr>
          <w:p w14:paraId="10C30E0D"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r>
      <w:tr w:rsidR="003C54F0" w:rsidRPr="003C54F0" w14:paraId="610EEC48" w14:textId="77777777" w:rsidTr="003C54F0">
        <w:trPr>
          <w:trHeight w:val="320"/>
        </w:trPr>
        <w:tc>
          <w:tcPr>
            <w:tcW w:w="2965" w:type="dxa"/>
            <w:tcBorders>
              <w:top w:val="single" w:sz="4" w:space="0" w:color="auto"/>
              <w:left w:val="single" w:sz="4" w:space="0" w:color="auto"/>
              <w:bottom w:val="single" w:sz="4" w:space="0" w:color="auto"/>
              <w:right w:val="single" w:sz="4" w:space="0" w:color="auto"/>
            </w:tcBorders>
          </w:tcPr>
          <w:p w14:paraId="39A63544" w14:textId="77777777" w:rsidR="003C54F0" w:rsidRDefault="003C54F0">
            <w:pPr>
              <w:pStyle w:val="paragraph"/>
              <w:spacing w:before="0" w:beforeAutospacing="0" w:after="0" w:afterAutospacing="0"/>
              <w:textAlignment w:val="baseline"/>
              <w:rPr>
                <w:rStyle w:val="normaltextrun"/>
                <w:rFonts w:ascii="Calibri" w:hAnsi="Calibri" w:cs="Calibri"/>
                <w:b/>
                <w:bCs/>
                <w:sz w:val="20"/>
                <w:szCs w:val="20"/>
              </w:rPr>
            </w:pPr>
            <w:r>
              <w:rPr>
                <w:rStyle w:val="normaltextrun"/>
                <w:rFonts w:ascii="Calibri" w:hAnsi="Calibri" w:cs="Calibri"/>
                <w:b/>
                <w:bCs/>
                <w:sz w:val="20"/>
                <w:szCs w:val="20"/>
              </w:rPr>
              <w:t>ESS 8: COMMUNITY HEALTH, SAFETY &amp; SECURITY</w:t>
            </w:r>
          </w:p>
          <w:p w14:paraId="385654FC" w14:textId="77777777" w:rsidR="003C54F0" w:rsidRDefault="003C54F0" w:rsidP="000E5187">
            <w:pPr>
              <w:pStyle w:val="paragraph"/>
              <w:numPr>
                <w:ilvl w:val="0"/>
                <w:numId w:val="18"/>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 xml:space="preserve">Number of project-related health, safety &amp; security incidents that are properly reported </w:t>
            </w:r>
          </w:p>
          <w:p w14:paraId="630714DF" w14:textId="77777777" w:rsidR="003C54F0" w:rsidRDefault="003C54F0">
            <w:pPr>
              <w:pStyle w:val="paragraph"/>
              <w:spacing w:before="0" w:beforeAutospacing="0" w:after="0" w:afterAutospacing="0"/>
              <w:textAlignment w:val="baseline"/>
              <w:rPr>
                <w:rStyle w:val="normaltextrun"/>
                <w:rFonts w:ascii="Calibri" w:hAnsi="Calibri" w:cs="Calibri"/>
                <w:b/>
                <w:bCs/>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1B89A3C"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1929" w:type="dxa"/>
            <w:tcBorders>
              <w:top w:val="single" w:sz="4" w:space="0" w:color="auto"/>
              <w:left w:val="single" w:sz="4" w:space="0" w:color="auto"/>
              <w:bottom w:val="single" w:sz="4" w:space="0" w:color="auto"/>
              <w:right w:val="single" w:sz="4" w:space="0" w:color="auto"/>
            </w:tcBorders>
          </w:tcPr>
          <w:p w14:paraId="4201C6DD"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1777" w:type="dxa"/>
            <w:tcBorders>
              <w:top w:val="single" w:sz="4" w:space="0" w:color="auto"/>
              <w:left w:val="single" w:sz="4" w:space="0" w:color="auto"/>
              <w:bottom w:val="single" w:sz="4" w:space="0" w:color="auto"/>
              <w:right w:val="single" w:sz="4" w:space="0" w:color="auto"/>
            </w:tcBorders>
          </w:tcPr>
          <w:p w14:paraId="5936E8AC"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4934" w:type="dxa"/>
            <w:tcBorders>
              <w:top w:val="single" w:sz="4" w:space="0" w:color="auto"/>
              <w:left w:val="single" w:sz="4" w:space="0" w:color="auto"/>
              <w:bottom w:val="single" w:sz="4" w:space="0" w:color="auto"/>
              <w:right w:val="single" w:sz="4" w:space="0" w:color="auto"/>
            </w:tcBorders>
          </w:tcPr>
          <w:p w14:paraId="2A88E6E7"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r>
      <w:tr w:rsidR="003C54F0" w14:paraId="4BB63073" w14:textId="77777777" w:rsidTr="003C54F0">
        <w:trPr>
          <w:trHeight w:val="320"/>
        </w:trPr>
        <w:tc>
          <w:tcPr>
            <w:tcW w:w="2965" w:type="dxa"/>
            <w:tcBorders>
              <w:top w:val="single" w:sz="4" w:space="0" w:color="auto"/>
              <w:left w:val="single" w:sz="4" w:space="0" w:color="auto"/>
              <w:bottom w:val="single" w:sz="4" w:space="0" w:color="auto"/>
              <w:right w:val="single" w:sz="4" w:space="0" w:color="auto"/>
            </w:tcBorders>
          </w:tcPr>
          <w:p w14:paraId="148B611F" w14:textId="77777777" w:rsidR="003C54F0" w:rsidRDefault="003C54F0">
            <w:pPr>
              <w:pStyle w:val="paragraph"/>
              <w:spacing w:before="0" w:beforeAutospacing="0" w:after="0" w:afterAutospacing="0"/>
              <w:textAlignment w:val="baseline"/>
              <w:rPr>
                <w:rStyle w:val="normaltextrun"/>
                <w:rFonts w:ascii="Calibri" w:hAnsi="Calibri" w:cs="Calibri"/>
                <w:b/>
                <w:bCs/>
                <w:sz w:val="20"/>
                <w:szCs w:val="20"/>
              </w:rPr>
            </w:pPr>
            <w:r>
              <w:rPr>
                <w:rStyle w:val="normaltextrun"/>
                <w:rFonts w:ascii="Calibri" w:hAnsi="Calibri" w:cs="Calibri"/>
                <w:b/>
                <w:bCs/>
                <w:sz w:val="20"/>
                <w:szCs w:val="20"/>
              </w:rPr>
              <w:t>ESS 9: PRIVATE SECTOR DIRECT INVESTMENT &amp; FINANCIAL INTERMEDIARIES</w:t>
            </w:r>
          </w:p>
          <w:p w14:paraId="4219A95E" w14:textId="77777777" w:rsidR="003C54F0" w:rsidRDefault="003C54F0">
            <w:pPr>
              <w:pStyle w:val="paragraph"/>
              <w:spacing w:before="0" w:beforeAutospacing="0" w:after="0" w:afterAutospacing="0"/>
              <w:textAlignment w:val="baseline"/>
              <w:rPr>
                <w:rStyle w:val="normaltextrun"/>
                <w:rFonts w:ascii="Calibri" w:hAnsi="Calibri" w:cs="Calibri"/>
                <w:i/>
                <w:iCs/>
                <w:sz w:val="20"/>
                <w:szCs w:val="20"/>
              </w:rPr>
            </w:pPr>
            <w:r>
              <w:rPr>
                <w:rStyle w:val="normaltextrun"/>
                <w:rFonts w:ascii="Calibri" w:hAnsi="Calibri" w:cs="Calibri"/>
                <w:sz w:val="20"/>
                <w:szCs w:val="20"/>
              </w:rPr>
              <w:t>(</w:t>
            </w:r>
            <w:r>
              <w:rPr>
                <w:rStyle w:val="normaltextrun"/>
                <w:rFonts w:ascii="Calibri" w:hAnsi="Calibri" w:cs="Calibri"/>
                <w:i/>
                <w:iCs/>
                <w:sz w:val="20"/>
                <w:szCs w:val="20"/>
              </w:rPr>
              <w:t>Delete if not applicable)</w:t>
            </w:r>
          </w:p>
          <w:p w14:paraId="6D836372" w14:textId="77777777" w:rsidR="003C54F0" w:rsidRDefault="003C54F0">
            <w:pPr>
              <w:pStyle w:val="paragraph"/>
              <w:spacing w:before="0" w:beforeAutospacing="0" w:after="0" w:afterAutospacing="0"/>
              <w:textAlignment w:val="baseline"/>
              <w:rPr>
                <w:rStyle w:val="normaltextrun"/>
                <w:rFonts w:ascii="Calibri" w:hAnsi="Calibri" w:cs="Calibri"/>
                <w:b/>
                <w:bCs/>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48B069F"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1929" w:type="dxa"/>
            <w:tcBorders>
              <w:top w:val="single" w:sz="4" w:space="0" w:color="auto"/>
              <w:left w:val="single" w:sz="4" w:space="0" w:color="auto"/>
              <w:bottom w:val="single" w:sz="4" w:space="0" w:color="auto"/>
              <w:right w:val="single" w:sz="4" w:space="0" w:color="auto"/>
            </w:tcBorders>
          </w:tcPr>
          <w:p w14:paraId="4489E57E"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1777" w:type="dxa"/>
            <w:tcBorders>
              <w:top w:val="single" w:sz="4" w:space="0" w:color="auto"/>
              <w:left w:val="single" w:sz="4" w:space="0" w:color="auto"/>
              <w:bottom w:val="single" w:sz="4" w:space="0" w:color="auto"/>
              <w:right w:val="single" w:sz="4" w:space="0" w:color="auto"/>
            </w:tcBorders>
          </w:tcPr>
          <w:p w14:paraId="7935E38B"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4934" w:type="dxa"/>
            <w:tcBorders>
              <w:top w:val="single" w:sz="4" w:space="0" w:color="auto"/>
              <w:left w:val="single" w:sz="4" w:space="0" w:color="auto"/>
              <w:bottom w:val="single" w:sz="4" w:space="0" w:color="auto"/>
              <w:right w:val="single" w:sz="4" w:space="0" w:color="auto"/>
            </w:tcBorders>
          </w:tcPr>
          <w:p w14:paraId="2367445C"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r>
      <w:tr w:rsidR="003C54F0" w14:paraId="0CAA324A" w14:textId="77777777" w:rsidTr="003C54F0">
        <w:trPr>
          <w:trHeight w:val="320"/>
        </w:trPr>
        <w:tc>
          <w:tcPr>
            <w:tcW w:w="2965" w:type="dxa"/>
            <w:tcBorders>
              <w:top w:val="single" w:sz="4" w:space="0" w:color="auto"/>
              <w:left w:val="single" w:sz="4" w:space="0" w:color="auto"/>
              <w:bottom w:val="single" w:sz="4" w:space="0" w:color="auto"/>
              <w:right w:val="single" w:sz="4" w:space="0" w:color="auto"/>
            </w:tcBorders>
          </w:tcPr>
          <w:p w14:paraId="276D7A01" w14:textId="77777777" w:rsidR="003C54F0" w:rsidRDefault="003C54F0">
            <w:pPr>
              <w:pStyle w:val="paragraph"/>
              <w:spacing w:before="0" w:beforeAutospacing="0" w:after="0" w:afterAutospacing="0"/>
              <w:textAlignment w:val="baseline"/>
              <w:rPr>
                <w:rStyle w:val="normaltextrun"/>
                <w:rFonts w:ascii="Calibri" w:hAnsi="Calibri" w:cs="Calibri"/>
                <w:b/>
                <w:bCs/>
                <w:sz w:val="20"/>
                <w:szCs w:val="20"/>
              </w:rPr>
            </w:pPr>
            <w:r>
              <w:rPr>
                <w:rStyle w:val="normaltextrun"/>
                <w:rFonts w:ascii="Calibri" w:hAnsi="Calibri" w:cs="Calibri"/>
                <w:b/>
                <w:bCs/>
                <w:sz w:val="20"/>
                <w:szCs w:val="20"/>
              </w:rPr>
              <w:t>ESS 10: CLIMATE RISK AND RELATED DISASTERS</w:t>
            </w:r>
          </w:p>
          <w:p w14:paraId="2DEE441E" w14:textId="77777777" w:rsidR="003C54F0" w:rsidRDefault="003C54F0">
            <w:pPr>
              <w:pStyle w:val="paragraph"/>
              <w:spacing w:before="0" w:beforeAutospacing="0" w:after="0" w:afterAutospacing="0"/>
              <w:textAlignment w:val="baseline"/>
              <w:rPr>
                <w:rStyle w:val="normaltextrun"/>
                <w:rFonts w:ascii="Calibri" w:hAnsi="Calibri" w:cs="Calibri"/>
                <w:i/>
                <w:iCs/>
                <w:sz w:val="20"/>
                <w:szCs w:val="20"/>
              </w:rPr>
            </w:pPr>
            <w:r>
              <w:rPr>
                <w:rStyle w:val="normaltextrun"/>
                <w:rFonts w:ascii="Calibri" w:hAnsi="Calibri" w:cs="Calibri"/>
                <w:sz w:val="20"/>
                <w:szCs w:val="20"/>
              </w:rPr>
              <w:t>(</w:t>
            </w:r>
            <w:r>
              <w:rPr>
                <w:rStyle w:val="normaltextrun"/>
                <w:rFonts w:ascii="Calibri" w:hAnsi="Calibri" w:cs="Calibri"/>
                <w:i/>
                <w:iCs/>
                <w:sz w:val="20"/>
                <w:szCs w:val="20"/>
              </w:rPr>
              <w:t>Delete if not applicable)</w:t>
            </w:r>
          </w:p>
          <w:p w14:paraId="28B7FEE1" w14:textId="77777777" w:rsidR="003C54F0" w:rsidRDefault="003C54F0">
            <w:pPr>
              <w:pStyle w:val="paragraph"/>
              <w:spacing w:before="0" w:beforeAutospacing="0" w:after="0" w:afterAutospacing="0"/>
              <w:textAlignment w:val="baseline"/>
              <w:rPr>
                <w:rStyle w:val="normaltextrun"/>
                <w:rFonts w:ascii="Calibri" w:hAnsi="Calibri" w:cs="Calibri"/>
                <w:b/>
                <w:bCs/>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5B9B842"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1929" w:type="dxa"/>
            <w:tcBorders>
              <w:top w:val="single" w:sz="4" w:space="0" w:color="auto"/>
              <w:left w:val="single" w:sz="4" w:space="0" w:color="auto"/>
              <w:bottom w:val="single" w:sz="4" w:space="0" w:color="auto"/>
              <w:right w:val="single" w:sz="4" w:space="0" w:color="auto"/>
            </w:tcBorders>
          </w:tcPr>
          <w:p w14:paraId="30DE907F"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1777" w:type="dxa"/>
            <w:tcBorders>
              <w:top w:val="single" w:sz="4" w:space="0" w:color="auto"/>
              <w:left w:val="single" w:sz="4" w:space="0" w:color="auto"/>
              <w:bottom w:val="single" w:sz="4" w:space="0" w:color="auto"/>
              <w:right w:val="single" w:sz="4" w:space="0" w:color="auto"/>
            </w:tcBorders>
          </w:tcPr>
          <w:p w14:paraId="655A2DC7"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c>
          <w:tcPr>
            <w:tcW w:w="4934" w:type="dxa"/>
            <w:tcBorders>
              <w:top w:val="single" w:sz="4" w:space="0" w:color="auto"/>
              <w:left w:val="single" w:sz="4" w:space="0" w:color="auto"/>
              <w:bottom w:val="single" w:sz="4" w:space="0" w:color="auto"/>
              <w:right w:val="single" w:sz="4" w:space="0" w:color="auto"/>
            </w:tcBorders>
          </w:tcPr>
          <w:p w14:paraId="4F9B1CBC" w14:textId="77777777" w:rsidR="003C54F0" w:rsidRDefault="003C54F0">
            <w:pPr>
              <w:pStyle w:val="paragraph"/>
              <w:spacing w:before="0" w:beforeAutospacing="0" w:after="0" w:afterAutospacing="0"/>
              <w:jc w:val="both"/>
              <w:textAlignment w:val="baseline"/>
              <w:rPr>
                <w:rStyle w:val="normaltextrun"/>
                <w:rFonts w:ascii="Calibri" w:hAnsi="Calibri" w:cs="Calibri"/>
              </w:rPr>
            </w:pPr>
          </w:p>
        </w:tc>
      </w:tr>
    </w:tbl>
    <w:p w14:paraId="7857FA20" w14:textId="77777777" w:rsidR="003C54F0" w:rsidRDefault="003C54F0" w:rsidP="003C54F0">
      <w:pPr>
        <w:pStyle w:val="paragraph"/>
        <w:spacing w:before="0" w:beforeAutospacing="0" w:after="0" w:afterAutospacing="0"/>
        <w:jc w:val="both"/>
        <w:textAlignment w:val="baseline"/>
        <w:rPr>
          <w:rStyle w:val="normaltextrun"/>
          <w:rFonts w:ascii="Calibri" w:hAnsi="Calibri" w:cs="Calibri"/>
        </w:rPr>
      </w:pPr>
    </w:p>
    <w:p w14:paraId="62239522" w14:textId="77777777" w:rsidR="003C54F0" w:rsidRDefault="003C54F0" w:rsidP="003C54F0">
      <w:pPr>
        <w:pStyle w:val="paragraph"/>
        <w:spacing w:before="0" w:beforeAutospacing="0" w:after="0" w:afterAutospacing="0"/>
        <w:jc w:val="both"/>
        <w:textAlignment w:val="baseline"/>
        <w:rPr>
          <w:rStyle w:val="normaltextrun"/>
          <w:rFonts w:ascii="Calibri" w:hAnsi="Calibri" w:cs="Calibri"/>
          <w:b/>
          <w:bCs/>
          <w:sz w:val="28"/>
          <w:szCs w:val="28"/>
        </w:rPr>
      </w:pPr>
    </w:p>
    <w:p w14:paraId="0A1D2EC5" w14:textId="77777777" w:rsidR="003C54F0" w:rsidRDefault="003C54F0" w:rsidP="003C54F0">
      <w:pPr>
        <w:pStyle w:val="paragraph"/>
        <w:spacing w:before="0" w:beforeAutospacing="0" w:after="0" w:afterAutospacing="0"/>
        <w:jc w:val="both"/>
        <w:textAlignment w:val="baseline"/>
        <w:rPr>
          <w:rStyle w:val="normaltextrun"/>
          <w:rFonts w:ascii="Calibri" w:hAnsi="Calibri" w:cs="Calibri"/>
          <w:b/>
          <w:bCs/>
          <w:sz w:val="28"/>
          <w:szCs w:val="28"/>
        </w:rPr>
      </w:pPr>
    </w:p>
    <w:p w14:paraId="1C97E0E2" w14:textId="77777777" w:rsidR="003C54F0" w:rsidRDefault="003C54F0" w:rsidP="003C54F0">
      <w:pPr>
        <w:pStyle w:val="paragraph"/>
        <w:spacing w:before="0" w:beforeAutospacing="0" w:after="0" w:afterAutospacing="0"/>
        <w:jc w:val="both"/>
        <w:textAlignment w:val="baseline"/>
        <w:rPr>
          <w:rStyle w:val="normaltextrun"/>
          <w:rFonts w:ascii="Calibri" w:hAnsi="Calibri" w:cs="Calibri"/>
        </w:rPr>
      </w:pPr>
    </w:p>
    <w:p w14:paraId="099B031D" w14:textId="77777777" w:rsidR="003C54F0" w:rsidRDefault="003C54F0" w:rsidP="003C54F0">
      <w:pPr>
        <w:pStyle w:val="paragraph"/>
        <w:spacing w:before="0" w:beforeAutospacing="0" w:after="0" w:afterAutospacing="0"/>
        <w:jc w:val="both"/>
        <w:textAlignment w:val="baseline"/>
        <w:rPr>
          <w:rStyle w:val="normaltextrun"/>
          <w:rFonts w:ascii="Calibri" w:hAnsi="Calibri" w:cs="Calibri"/>
        </w:rPr>
      </w:pPr>
    </w:p>
    <w:p w14:paraId="1AD32E2E" w14:textId="77777777" w:rsidR="003C54F0" w:rsidRDefault="003C54F0" w:rsidP="003C54F0">
      <w:pPr>
        <w:pStyle w:val="paragraph"/>
        <w:spacing w:before="0" w:beforeAutospacing="0" w:after="0" w:afterAutospacing="0"/>
        <w:jc w:val="both"/>
        <w:textAlignment w:val="baseline"/>
        <w:rPr>
          <w:rStyle w:val="normaltextrun"/>
          <w:rFonts w:ascii="Calibri" w:hAnsi="Calibri" w:cs="Calibri"/>
        </w:rPr>
      </w:pPr>
    </w:p>
    <w:p w14:paraId="329F487E" w14:textId="77777777" w:rsidR="003C54F0" w:rsidRDefault="003C54F0" w:rsidP="003C54F0">
      <w:pPr>
        <w:autoSpaceDE w:val="0"/>
        <w:autoSpaceDN w:val="0"/>
        <w:adjustRightInd w:val="0"/>
        <w:spacing w:after="0" w:line="240" w:lineRule="auto"/>
        <w:rPr>
          <w:rFonts w:cstheme="minorHAnsi"/>
          <w:color w:val="000000"/>
        </w:rPr>
      </w:pPr>
    </w:p>
    <w:p w14:paraId="23ACE2F1" w14:textId="77777777" w:rsidR="003C54F0" w:rsidRDefault="003C54F0" w:rsidP="003C54F0">
      <w:pPr>
        <w:spacing w:after="0" w:line="240" w:lineRule="auto"/>
        <w:rPr>
          <w:rFonts w:eastAsia="Times New Roman" w:cstheme="minorHAnsi"/>
          <w:color w:val="FF0000"/>
          <w:lang w:val="en-GB"/>
        </w:rPr>
      </w:pPr>
    </w:p>
    <w:p w14:paraId="3A8AF0DF" w14:textId="77777777" w:rsidR="003C54F0" w:rsidRDefault="003C54F0" w:rsidP="003C54F0">
      <w:pPr>
        <w:spacing w:after="0" w:line="240" w:lineRule="auto"/>
        <w:rPr>
          <w:rFonts w:eastAsia="Times New Roman" w:cstheme="minorHAnsi"/>
          <w:b/>
          <w:bCs/>
          <w:lang w:val="en-GB"/>
        </w:rPr>
      </w:pPr>
    </w:p>
    <w:p w14:paraId="7F477320" w14:textId="77777777" w:rsidR="003C54F0" w:rsidRDefault="003C54F0" w:rsidP="003C54F0">
      <w:pPr>
        <w:spacing w:after="0" w:line="240" w:lineRule="auto"/>
        <w:rPr>
          <w:rFonts w:cstheme="minorHAnsi"/>
        </w:rPr>
        <w:sectPr w:rsidR="003C54F0">
          <w:pgSz w:w="15840" w:h="12240" w:orient="landscape"/>
          <w:pgMar w:top="1440" w:right="1440" w:bottom="1440" w:left="1440" w:header="720" w:footer="720" w:gutter="0"/>
          <w:cols w:space="720"/>
        </w:sectPr>
      </w:pPr>
    </w:p>
    <w:p w14:paraId="731883D7" w14:textId="77777777" w:rsidR="003C54F0" w:rsidRDefault="003C54F0" w:rsidP="003C54F0">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b/>
          <w:spacing w:val="-2"/>
          <w:sz w:val="24"/>
          <w:szCs w:val="24"/>
        </w:rPr>
      </w:pPr>
      <w:r>
        <w:rPr>
          <w:rFonts w:cstheme="minorHAnsi"/>
          <w:b/>
          <w:spacing w:val="-2"/>
          <w:sz w:val="24"/>
          <w:szCs w:val="24"/>
        </w:rPr>
        <w:lastRenderedPageBreak/>
        <w:t>Annex 1: ESIA process</w:t>
      </w:r>
    </w:p>
    <w:p w14:paraId="0E86BAA2" w14:textId="5323404A" w:rsidR="003C54F0" w:rsidRDefault="003C54F0" w:rsidP="003C54F0">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b/>
          <w:spacing w:val="-2"/>
          <w:sz w:val="24"/>
          <w:szCs w:val="24"/>
        </w:rPr>
      </w:pPr>
      <w:r>
        <w:rPr>
          <w:noProof/>
        </w:rPr>
        <w:drawing>
          <wp:inline distT="0" distB="0" distL="0" distR="0" wp14:anchorId="29941DD3" wp14:editId="577F8BCE">
            <wp:extent cx="5876925" cy="6905625"/>
            <wp:effectExtent l="0" t="0" r="9525"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6925" cy="6905625"/>
                    </a:xfrm>
                    <a:prstGeom prst="rect">
                      <a:avLst/>
                    </a:prstGeom>
                    <a:noFill/>
                    <a:ln>
                      <a:noFill/>
                    </a:ln>
                  </pic:spPr>
                </pic:pic>
              </a:graphicData>
            </a:graphic>
          </wp:inline>
        </w:drawing>
      </w:r>
    </w:p>
    <w:p w14:paraId="61B27F23" w14:textId="77777777" w:rsidR="003C54F0" w:rsidRDefault="003C54F0" w:rsidP="003C54F0">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b/>
          <w:spacing w:val="-2"/>
          <w:sz w:val="24"/>
          <w:szCs w:val="24"/>
        </w:rPr>
      </w:pPr>
    </w:p>
    <w:p w14:paraId="17C45AF4" w14:textId="77777777" w:rsidR="003C54F0" w:rsidRDefault="003C54F0" w:rsidP="003C54F0">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b/>
          <w:spacing w:val="-2"/>
          <w:sz w:val="24"/>
          <w:szCs w:val="24"/>
        </w:rPr>
      </w:pPr>
    </w:p>
    <w:p w14:paraId="62E1F212" w14:textId="77777777" w:rsidR="003C54F0" w:rsidRDefault="003C54F0" w:rsidP="003C54F0">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b/>
          <w:spacing w:val="-2"/>
          <w:sz w:val="24"/>
          <w:szCs w:val="24"/>
        </w:rPr>
      </w:pPr>
    </w:p>
    <w:p w14:paraId="1110758F" w14:textId="77777777" w:rsidR="003C54F0" w:rsidRDefault="003C54F0" w:rsidP="003C54F0">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b/>
          <w:spacing w:val="-2"/>
          <w:sz w:val="24"/>
          <w:szCs w:val="24"/>
        </w:rPr>
      </w:pPr>
    </w:p>
    <w:p w14:paraId="3F7A9A55" w14:textId="77777777" w:rsidR="003C54F0" w:rsidRDefault="003C54F0" w:rsidP="003C54F0">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b/>
          <w:spacing w:val="-2"/>
          <w:sz w:val="24"/>
          <w:szCs w:val="24"/>
        </w:rPr>
      </w:pPr>
      <w:r>
        <w:rPr>
          <w:rFonts w:cstheme="minorHAnsi"/>
          <w:b/>
          <w:spacing w:val="-2"/>
          <w:sz w:val="24"/>
          <w:szCs w:val="24"/>
        </w:rPr>
        <w:t xml:space="preserve">Annex 2: </w:t>
      </w:r>
      <w:r>
        <w:rPr>
          <w:rFonts w:cstheme="minorHAnsi"/>
          <w:b/>
          <w:bCs/>
          <w:spacing w:val="-2"/>
          <w:sz w:val="24"/>
          <w:szCs w:val="24"/>
        </w:rPr>
        <w:t xml:space="preserve">CI Safeguard System’s Policies &amp; Standards </w:t>
      </w:r>
    </w:p>
    <w:p w14:paraId="5D7F8F3C" w14:textId="77777777" w:rsidR="003C54F0" w:rsidRDefault="003C54F0" w:rsidP="003C54F0">
      <w:pPr>
        <w:shd w:val="clear" w:color="auto" w:fill="FFFFFF" w:themeFill="background1"/>
        <w:spacing w:after="0" w:line="240" w:lineRule="auto"/>
        <w:jc w:val="both"/>
        <w:rPr>
          <w:rFonts w:eastAsia="Calibri" w:cstheme="minorHAnsi"/>
        </w:rPr>
      </w:pPr>
    </w:p>
    <w:p w14:paraId="01A6E145" w14:textId="77777777" w:rsidR="003C54F0" w:rsidRDefault="003C54F0" w:rsidP="003C54F0">
      <w:pPr>
        <w:autoSpaceDE w:val="0"/>
        <w:autoSpaceDN w:val="0"/>
        <w:adjustRightInd w:val="0"/>
        <w:spacing w:after="0" w:line="240" w:lineRule="auto"/>
        <w:ind w:left="1440" w:hanging="720"/>
        <w:jc w:val="both"/>
        <w:rPr>
          <w:rFonts w:cstheme="minorHAnsi"/>
        </w:rPr>
      </w:pPr>
      <w:r>
        <w:rPr>
          <w:rFonts w:cstheme="minorHAnsi"/>
          <w:b/>
          <w:bCs/>
          <w:i/>
          <w:iCs/>
        </w:rPr>
        <w:lastRenderedPageBreak/>
        <w:t xml:space="preserve">Safeguard Policy 1: Environmental and Social Management </w:t>
      </w:r>
      <w:r>
        <w:rPr>
          <w:rFonts w:cstheme="minorHAnsi"/>
        </w:rPr>
        <w:t xml:space="preserve">identifies and describes all relevant Environment and Social Standards (ESS) relevant to the project. It describes the implementation arrangements for each relevant ESS and more detailed description of measures to address particular thematic issues pertaining to the respective Standards. </w:t>
      </w:r>
    </w:p>
    <w:p w14:paraId="7A1CB9D4" w14:textId="77777777" w:rsidR="003C54F0" w:rsidRDefault="003C54F0" w:rsidP="003C54F0">
      <w:pPr>
        <w:autoSpaceDE w:val="0"/>
        <w:autoSpaceDN w:val="0"/>
        <w:adjustRightInd w:val="0"/>
        <w:spacing w:after="0" w:line="240" w:lineRule="auto"/>
        <w:ind w:left="1440" w:hanging="720"/>
        <w:jc w:val="both"/>
        <w:rPr>
          <w:rFonts w:cstheme="minorHAnsi"/>
          <w:b/>
          <w:bCs/>
          <w:i/>
          <w:iCs/>
        </w:rPr>
      </w:pPr>
    </w:p>
    <w:p w14:paraId="3B11E8D6" w14:textId="77777777" w:rsidR="003C54F0" w:rsidRDefault="003C54F0" w:rsidP="003C54F0">
      <w:pPr>
        <w:autoSpaceDE w:val="0"/>
        <w:autoSpaceDN w:val="0"/>
        <w:adjustRightInd w:val="0"/>
        <w:spacing w:after="0" w:line="240" w:lineRule="auto"/>
        <w:ind w:left="1440" w:hanging="720"/>
        <w:jc w:val="both"/>
      </w:pPr>
      <w:r>
        <w:rPr>
          <w:rFonts w:cstheme="minorHAnsi"/>
          <w:b/>
          <w:bCs/>
          <w:i/>
          <w:iCs/>
        </w:rPr>
        <w:t xml:space="preserve">ESS 1: Environmental and Social Assessment </w:t>
      </w:r>
      <w:r>
        <w:t xml:space="preserve">outlines steps to categorize, assess risk, to define appropriate mitigation measures, to ensure adequate implementation and to monitor and report on results. </w:t>
      </w:r>
    </w:p>
    <w:p w14:paraId="391E31A2" w14:textId="77777777" w:rsidR="003C54F0" w:rsidRDefault="003C54F0" w:rsidP="003C54F0">
      <w:pPr>
        <w:autoSpaceDE w:val="0"/>
        <w:autoSpaceDN w:val="0"/>
        <w:adjustRightInd w:val="0"/>
        <w:spacing w:after="0" w:line="240" w:lineRule="auto"/>
        <w:ind w:left="1440" w:hanging="720"/>
        <w:jc w:val="both"/>
        <w:rPr>
          <w:rFonts w:cstheme="minorHAnsi"/>
          <w:b/>
          <w:bCs/>
          <w:i/>
          <w:iCs/>
        </w:rPr>
      </w:pPr>
    </w:p>
    <w:p w14:paraId="5662F02A" w14:textId="77777777" w:rsidR="003C54F0" w:rsidRDefault="003C54F0" w:rsidP="003C54F0">
      <w:pPr>
        <w:autoSpaceDE w:val="0"/>
        <w:autoSpaceDN w:val="0"/>
        <w:adjustRightInd w:val="0"/>
        <w:spacing w:after="0" w:line="240" w:lineRule="auto"/>
        <w:ind w:left="1440" w:hanging="720"/>
        <w:jc w:val="both"/>
      </w:pPr>
      <w:r>
        <w:rPr>
          <w:rFonts w:cstheme="minorHAnsi"/>
          <w:b/>
          <w:bCs/>
          <w:i/>
          <w:iCs/>
        </w:rPr>
        <w:t>ESS 2:</w:t>
      </w:r>
      <w:r>
        <w:rPr>
          <w:rFonts w:cstheme="minorHAnsi"/>
          <w:i/>
        </w:rPr>
        <w:t xml:space="preserve"> </w:t>
      </w:r>
      <w:r>
        <w:rPr>
          <w:rFonts w:cstheme="minorHAnsi"/>
          <w:b/>
          <w:bCs/>
          <w:i/>
          <w:iCs/>
        </w:rPr>
        <w:t>Protection of Natural Habitats and Biodiversity Conservation</w:t>
      </w:r>
      <w:r>
        <w:rPr>
          <w:rFonts w:cstheme="minorHAnsi"/>
        </w:rPr>
        <w:t xml:space="preserve"> outlines steps </w:t>
      </w:r>
      <w:r>
        <w:t xml:space="preserve">to avoid or mitigate any significant loss or degradation and to maintain and promote the sustainable management, protection, conservation, maintenance, and rehabilitation of </w:t>
      </w:r>
      <w:r>
        <w:rPr>
          <w:i/>
        </w:rPr>
        <w:t>natural habitats</w:t>
      </w:r>
      <w:r>
        <w:t xml:space="preserve"> and their associated biodiversity and ecosystem functions and services. </w:t>
      </w:r>
    </w:p>
    <w:p w14:paraId="2CA44CB5" w14:textId="77777777" w:rsidR="003C54F0" w:rsidRDefault="003C54F0" w:rsidP="003C54F0">
      <w:pPr>
        <w:autoSpaceDE w:val="0"/>
        <w:autoSpaceDN w:val="0"/>
        <w:adjustRightInd w:val="0"/>
        <w:spacing w:after="0" w:line="240" w:lineRule="auto"/>
        <w:ind w:left="1440" w:hanging="720"/>
        <w:jc w:val="both"/>
      </w:pPr>
    </w:p>
    <w:p w14:paraId="361F803D" w14:textId="77777777" w:rsidR="003C54F0" w:rsidRDefault="003C54F0" w:rsidP="003C54F0">
      <w:pPr>
        <w:autoSpaceDE w:val="0"/>
        <w:autoSpaceDN w:val="0"/>
        <w:adjustRightInd w:val="0"/>
        <w:spacing w:after="0" w:line="240" w:lineRule="auto"/>
        <w:ind w:left="1440" w:hanging="720"/>
        <w:jc w:val="both"/>
        <w:rPr>
          <w:rFonts w:cstheme="minorHAnsi"/>
        </w:rPr>
      </w:pPr>
      <w:r>
        <w:rPr>
          <w:rFonts w:cstheme="minorHAnsi"/>
          <w:b/>
          <w:bCs/>
          <w:i/>
          <w:iCs/>
        </w:rPr>
        <w:t xml:space="preserve">ESS 3: </w:t>
      </w:r>
      <w:r>
        <w:rPr>
          <w:rFonts w:cstheme="minorHAnsi"/>
          <w:b/>
          <w:i/>
        </w:rPr>
        <w:t>Resettlement and Physical and Economic Displacement</w:t>
      </w:r>
      <w:r>
        <w:rPr>
          <w:rFonts w:cstheme="minorHAnsi"/>
          <w:color w:val="000000" w:themeColor="text1"/>
        </w:rPr>
        <w:t xml:space="preserve"> </w:t>
      </w:r>
      <w:r>
        <w:rPr>
          <w:rFonts w:cstheme="minorHAnsi"/>
        </w:rPr>
        <w:t>outlines steps to assess risks of economic displacement associated with access restrictions, use of compensatory measures, and reaching agreements in a transparent, accountable manner (while also seeking to avoid involuntary resettlement).</w:t>
      </w:r>
    </w:p>
    <w:p w14:paraId="71877EBF" w14:textId="77777777" w:rsidR="003C54F0" w:rsidRDefault="003C54F0" w:rsidP="003C54F0">
      <w:pPr>
        <w:autoSpaceDE w:val="0"/>
        <w:autoSpaceDN w:val="0"/>
        <w:adjustRightInd w:val="0"/>
        <w:spacing w:after="0" w:line="240" w:lineRule="auto"/>
        <w:ind w:left="1440" w:hanging="720"/>
        <w:jc w:val="both"/>
        <w:rPr>
          <w:rFonts w:cstheme="minorHAnsi"/>
        </w:rPr>
      </w:pPr>
    </w:p>
    <w:p w14:paraId="76165660" w14:textId="77777777" w:rsidR="003C54F0" w:rsidRDefault="003C54F0" w:rsidP="003C54F0">
      <w:pPr>
        <w:autoSpaceDE w:val="0"/>
        <w:autoSpaceDN w:val="0"/>
        <w:adjustRightInd w:val="0"/>
        <w:spacing w:after="0" w:line="240" w:lineRule="auto"/>
        <w:ind w:left="1440" w:hanging="720"/>
        <w:jc w:val="both"/>
        <w:rPr>
          <w:rFonts w:cstheme="minorHAnsi"/>
        </w:rPr>
      </w:pPr>
      <w:r>
        <w:rPr>
          <w:b/>
          <w:bCs/>
          <w:i/>
        </w:rPr>
        <w:t>ESS 4: Indigenous Peoples</w:t>
      </w:r>
      <w:r>
        <w:rPr>
          <w:i/>
        </w:rPr>
        <w:t xml:space="preserve"> </w:t>
      </w:r>
      <w:r>
        <w:t xml:space="preserve">outlines </w:t>
      </w:r>
      <w:r>
        <w:rPr>
          <w:rFonts w:cstheme="minorHAnsi"/>
        </w:rPr>
        <w:t>CI’s r</w:t>
      </w:r>
      <w:r>
        <w:rPr>
          <w:rFonts w:eastAsia="Calibri" w:cstheme="minorHAnsi"/>
        </w:rPr>
        <w:t>espect for</w:t>
      </w:r>
      <w:r>
        <w:rPr>
          <w:rFonts w:cstheme="minorHAnsi"/>
        </w:rPr>
        <w:t xml:space="preserve"> </w:t>
      </w:r>
      <w:r>
        <w:rPr>
          <w:rFonts w:eastAsia="Calibri" w:cstheme="minorHAnsi"/>
        </w:rPr>
        <w:t>Indigenous Peoples’</w:t>
      </w:r>
      <w:r>
        <w:rPr>
          <w:rStyle w:val="FootnoteReference"/>
          <w:rFonts w:eastAsia="Calibri"/>
        </w:rPr>
        <w:footnoteReference w:id="8"/>
      </w:r>
      <w:r>
        <w:rPr>
          <w:rFonts w:eastAsia="Calibri" w:cstheme="minorHAnsi"/>
        </w:rPr>
        <w:t xml:space="preserve"> collective rights, </w:t>
      </w:r>
      <w:r>
        <w:rPr>
          <w:rFonts w:cstheme="minorHAnsi"/>
        </w:rPr>
        <w:t>customary law, and customary land tenure rights, in accordance with their own worldview and governance structures.  This includes respecting the right to FPIC established through well documented, good faith negotiation between the Project Team and the project-affected communities.</w:t>
      </w:r>
    </w:p>
    <w:p w14:paraId="51FC9DC8" w14:textId="77777777" w:rsidR="003C54F0" w:rsidRDefault="003C54F0" w:rsidP="003C54F0">
      <w:pPr>
        <w:autoSpaceDE w:val="0"/>
        <w:autoSpaceDN w:val="0"/>
        <w:adjustRightInd w:val="0"/>
        <w:spacing w:after="0" w:line="240" w:lineRule="auto"/>
        <w:ind w:left="1440" w:hanging="720"/>
      </w:pPr>
      <w:r>
        <w:rPr>
          <w:rFonts w:eastAsia="Calibri"/>
        </w:rPr>
        <w:t xml:space="preserve"> </w:t>
      </w:r>
    </w:p>
    <w:p w14:paraId="633DD3B3" w14:textId="77777777" w:rsidR="003C54F0" w:rsidRDefault="003C54F0" w:rsidP="003C54F0">
      <w:pPr>
        <w:autoSpaceDE w:val="0"/>
        <w:autoSpaceDN w:val="0"/>
        <w:adjustRightInd w:val="0"/>
        <w:spacing w:after="0" w:line="240" w:lineRule="auto"/>
        <w:ind w:left="1440" w:hanging="720"/>
        <w:jc w:val="both"/>
        <w:rPr>
          <w:rFonts w:cstheme="minorHAnsi"/>
        </w:rPr>
      </w:pPr>
      <w:r>
        <w:rPr>
          <w:rFonts w:cstheme="minorHAnsi"/>
          <w:b/>
          <w:bCs/>
          <w:i/>
          <w:iCs/>
        </w:rPr>
        <w:t>ESS</w:t>
      </w:r>
      <w:r>
        <w:rPr>
          <w:rFonts w:cstheme="minorHAnsi"/>
          <w:b/>
          <w:i/>
        </w:rPr>
        <w:t xml:space="preserve"> </w:t>
      </w:r>
      <w:r>
        <w:rPr>
          <w:rFonts w:cstheme="minorHAnsi"/>
          <w:b/>
          <w:bCs/>
          <w:i/>
          <w:iCs/>
        </w:rPr>
        <w:t>5:  Resource Efficiency &amp; Pollution Prevention</w:t>
      </w:r>
      <w:r>
        <w:rPr>
          <w:rFonts w:cstheme="minorHAnsi"/>
        </w:rPr>
        <w:t xml:space="preserve"> outlines steps to avoid or minimize adverse impacts on human health and the environment by avoiding or minimizing pollution from project activities, and to promote more sustainable use of resources within the project.  This safeguard also outlines steps to identify and manage risks associated with climate change, and to promote appropriate mitigation and adaptation measures (including sustainable use of pesticides and scarce resources such as water). </w:t>
      </w:r>
    </w:p>
    <w:p w14:paraId="55EF7642" w14:textId="77777777" w:rsidR="003C54F0" w:rsidRDefault="003C54F0" w:rsidP="003C54F0">
      <w:pPr>
        <w:autoSpaceDE w:val="0"/>
        <w:autoSpaceDN w:val="0"/>
        <w:adjustRightInd w:val="0"/>
        <w:spacing w:after="0" w:line="240" w:lineRule="auto"/>
        <w:rPr>
          <w:rFonts w:cstheme="minorHAnsi"/>
        </w:rPr>
      </w:pPr>
    </w:p>
    <w:p w14:paraId="5E98A1F5" w14:textId="77777777" w:rsidR="003C54F0" w:rsidRDefault="003C54F0" w:rsidP="003C54F0">
      <w:pPr>
        <w:autoSpaceDE w:val="0"/>
        <w:autoSpaceDN w:val="0"/>
        <w:adjustRightInd w:val="0"/>
        <w:spacing w:after="0" w:line="240" w:lineRule="auto"/>
        <w:ind w:left="1440" w:hanging="720"/>
        <w:jc w:val="both"/>
        <w:rPr>
          <w:rFonts w:cstheme="minorHAnsi"/>
        </w:rPr>
      </w:pPr>
      <w:r>
        <w:rPr>
          <w:rFonts w:cstheme="minorHAnsi"/>
          <w:b/>
          <w:bCs/>
          <w:i/>
          <w:iCs/>
        </w:rPr>
        <w:t>ESS 6: Cultural Heritage</w:t>
      </w:r>
      <w:r>
        <w:rPr>
          <w:rFonts w:cstheme="minorHAnsi"/>
        </w:rPr>
        <w:t xml:space="preserve"> outlines steps to identify and manage project-related risks for tangible (</w:t>
      </w:r>
      <w:r>
        <w:rPr>
          <w:rFonts w:cstheme="minorHAnsi"/>
          <w:i/>
        </w:rPr>
        <w:t>physical</w:t>
      </w:r>
      <w:r>
        <w:rPr>
          <w:rFonts w:cstheme="minorHAnsi"/>
        </w:rPr>
        <w:t xml:space="preserve">) and intangible (e.g., </w:t>
      </w:r>
      <w:r>
        <w:rPr>
          <w:rFonts w:cstheme="minorHAnsi"/>
          <w:i/>
        </w:rPr>
        <w:t>traditional knowledge</w:t>
      </w:r>
      <w:r>
        <w:rPr>
          <w:rFonts w:cstheme="minorHAnsi"/>
        </w:rPr>
        <w:t xml:space="preserve">) forms of cultural heritage, ensure </w:t>
      </w:r>
      <w:r>
        <w:rPr>
          <w:rFonts w:cstheme="minorHAnsi"/>
          <w:color w:val="000000" w:themeColor="text1"/>
        </w:rPr>
        <w:t xml:space="preserve">meaningful consultation with stakeholders regarding cultural heritage, and ensure </w:t>
      </w:r>
      <w:r>
        <w:rPr>
          <w:rFonts w:eastAsia="Calibri" w:cstheme="minorHAnsi"/>
        </w:rPr>
        <w:t>equitable sharing of benefits</w:t>
      </w:r>
      <w:r>
        <w:rPr>
          <w:rFonts w:cstheme="minorHAnsi"/>
          <w:color w:val="000000" w:themeColor="text1"/>
        </w:rPr>
        <w:t xml:space="preserve"> </w:t>
      </w:r>
      <w:r>
        <w:rPr>
          <w:rFonts w:eastAsia="Calibri" w:cstheme="minorHAnsi"/>
        </w:rPr>
        <w:t xml:space="preserve">from the commercialized use of cultural heritage. </w:t>
      </w:r>
    </w:p>
    <w:p w14:paraId="208A27FF" w14:textId="77777777" w:rsidR="003C54F0" w:rsidRDefault="003C54F0" w:rsidP="003C54F0">
      <w:pPr>
        <w:autoSpaceDE w:val="0"/>
        <w:autoSpaceDN w:val="0"/>
        <w:adjustRightInd w:val="0"/>
        <w:spacing w:after="0" w:line="240" w:lineRule="auto"/>
        <w:rPr>
          <w:rFonts w:cstheme="minorHAnsi"/>
        </w:rPr>
      </w:pPr>
    </w:p>
    <w:p w14:paraId="6F2D1C01" w14:textId="77777777" w:rsidR="003C54F0" w:rsidRDefault="003C54F0" w:rsidP="003C54F0">
      <w:pPr>
        <w:autoSpaceDE w:val="0"/>
        <w:autoSpaceDN w:val="0"/>
        <w:adjustRightInd w:val="0"/>
        <w:spacing w:after="0" w:line="240" w:lineRule="auto"/>
        <w:ind w:left="1440" w:hanging="720"/>
        <w:jc w:val="both"/>
        <w:rPr>
          <w:rFonts w:cstheme="minorHAnsi"/>
        </w:rPr>
      </w:pPr>
      <w:r>
        <w:rPr>
          <w:rFonts w:cstheme="minorHAnsi"/>
          <w:b/>
          <w:bCs/>
          <w:i/>
          <w:iCs/>
        </w:rPr>
        <w:t>ESS</w:t>
      </w:r>
      <w:r>
        <w:rPr>
          <w:rFonts w:cstheme="minorHAnsi"/>
          <w:b/>
          <w:i/>
        </w:rPr>
        <w:t xml:space="preserve"> </w:t>
      </w:r>
      <w:r>
        <w:rPr>
          <w:rFonts w:cstheme="minorHAnsi"/>
          <w:b/>
          <w:bCs/>
          <w:i/>
          <w:iCs/>
        </w:rPr>
        <w:t>7:  Labor &amp; Working Conditions</w:t>
      </w:r>
      <w:r>
        <w:rPr>
          <w:rFonts w:cstheme="minorHAnsi"/>
          <w:i/>
        </w:rPr>
        <w:t xml:space="preserve"> </w:t>
      </w:r>
      <w:r>
        <w:rPr>
          <w:rFonts w:cstheme="minorHAnsi"/>
        </w:rPr>
        <w:t xml:space="preserve">outlines steps to adhere to the ILO core labor standards, including prohibition of child labor or forced labor.  Project activities that employ subcontractors or community labor may require the establishment of labor management procedures. </w:t>
      </w:r>
    </w:p>
    <w:p w14:paraId="30983F4F" w14:textId="77777777" w:rsidR="003C54F0" w:rsidRDefault="003C54F0" w:rsidP="003C54F0">
      <w:pPr>
        <w:autoSpaceDE w:val="0"/>
        <w:autoSpaceDN w:val="0"/>
        <w:adjustRightInd w:val="0"/>
        <w:spacing w:after="0" w:line="240" w:lineRule="auto"/>
        <w:ind w:left="1440" w:hanging="720"/>
        <w:rPr>
          <w:rFonts w:cstheme="minorHAnsi"/>
        </w:rPr>
      </w:pPr>
    </w:p>
    <w:p w14:paraId="5BC197BC" w14:textId="77777777" w:rsidR="003C54F0" w:rsidRDefault="003C54F0" w:rsidP="003C54F0">
      <w:pPr>
        <w:autoSpaceDE w:val="0"/>
        <w:autoSpaceDN w:val="0"/>
        <w:adjustRightInd w:val="0"/>
        <w:spacing w:after="0" w:line="240" w:lineRule="auto"/>
        <w:ind w:left="1440" w:hanging="720"/>
        <w:jc w:val="both"/>
        <w:rPr>
          <w:rFonts w:cstheme="minorHAnsi"/>
        </w:rPr>
      </w:pPr>
      <w:r>
        <w:rPr>
          <w:rFonts w:cstheme="minorHAnsi"/>
          <w:b/>
          <w:bCs/>
          <w:i/>
          <w:iCs/>
        </w:rPr>
        <w:t>ESS</w:t>
      </w:r>
      <w:r>
        <w:rPr>
          <w:rFonts w:cstheme="minorHAnsi"/>
          <w:b/>
          <w:i/>
        </w:rPr>
        <w:t xml:space="preserve"> </w:t>
      </w:r>
      <w:r>
        <w:rPr>
          <w:rFonts w:cstheme="minorHAnsi"/>
          <w:b/>
          <w:bCs/>
          <w:i/>
          <w:iCs/>
        </w:rPr>
        <w:t>8:  Community Health and Safety</w:t>
      </w:r>
      <w:r>
        <w:rPr>
          <w:rFonts w:cstheme="minorHAnsi"/>
        </w:rPr>
        <w:t xml:space="preserve"> outlines types of risks associated with the collective health and safety of communities, including public health (pandemic, GBV), use of private security forces or community patrols, incidence of social conflict, or emergency preparedness for natural disasters. </w:t>
      </w:r>
    </w:p>
    <w:p w14:paraId="2CE6DF90" w14:textId="77777777" w:rsidR="003C54F0" w:rsidRDefault="003C54F0" w:rsidP="003C54F0">
      <w:pPr>
        <w:autoSpaceDE w:val="0"/>
        <w:autoSpaceDN w:val="0"/>
        <w:adjustRightInd w:val="0"/>
        <w:spacing w:after="0" w:line="240" w:lineRule="auto"/>
        <w:ind w:left="1440" w:hanging="720"/>
        <w:rPr>
          <w:rFonts w:cstheme="minorHAnsi"/>
        </w:rPr>
      </w:pPr>
    </w:p>
    <w:p w14:paraId="301B701B" w14:textId="77777777" w:rsidR="003C54F0" w:rsidRDefault="003C54F0" w:rsidP="003C54F0">
      <w:pPr>
        <w:autoSpaceDE w:val="0"/>
        <w:autoSpaceDN w:val="0"/>
        <w:adjustRightInd w:val="0"/>
        <w:spacing w:after="0" w:line="240" w:lineRule="auto"/>
        <w:ind w:left="1440" w:hanging="720"/>
        <w:jc w:val="both"/>
      </w:pPr>
      <w:r>
        <w:rPr>
          <w:b/>
          <w:bCs/>
          <w:i/>
          <w:iCs/>
        </w:rPr>
        <w:lastRenderedPageBreak/>
        <w:t xml:space="preserve">ESS 9:  Private Sector Direct Investment and Financial Intermediaries </w:t>
      </w:r>
      <w:r>
        <w:t xml:space="preserve">outlines steps to identify and manage risks associated with use of intermediary bodies (e.g., trust funds) to provide subgrants or pool investment for funding project activities. </w:t>
      </w:r>
    </w:p>
    <w:p w14:paraId="27A878A7" w14:textId="77777777" w:rsidR="003C54F0" w:rsidRDefault="003C54F0" w:rsidP="003C54F0">
      <w:pPr>
        <w:autoSpaceDE w:val="0"/>
        <w:autoSpaceDN w:val="0"/>
        <w:adjustRightInd w:val="0"/>
        <w:spacing w:after="0" w:line="240" w:lineRule="auto"/>
        <w:ind w:left="1440" w:hanging="720"/>
        <w:jc w:val="both"/>
      </w:pPr>
    </w:p>
    <w:p w14:paraId="05296508" w14:textId="77777777" w:rsidR="003C54F0" w:rsidRDefault="003C54F0" w:rsidP="003C54F0">
      <w:pPr>
        <w:spacing w:after="120"/>
        <w:ind w:left="1440" w:hanging="720"/>
        <w:jc w:val="both"/>
        <w:rPr>
          <w:rFonts w:cstheme="minorHAnsi"/>
        </w:rPr>
      </w:pPr>
      <w:r>
        <w:rPr>
          <w:b/>
          <w:bCs/>
          <w:i/>
          <w:iCs/>
        </w:rPr>
        <w:t>ESS 10: Climate and related Disaster Risk</w:t>
      </w:r>
      <w:r>
        <w:t xml:space="preserve"> </w:t>
      </w:r>
      <w:r>
        <w:rPr>
          <w:rFonts w:cstheme="minorHAnsi"/>
        </w:rPr>
        <w:t xml:space="preserve">is to assess how the project’s objectives or outputs could be affected by climate risks, and to incorporate risk mitigation measures into the design and implementation of the project.  Adaptation is the primary focus and as such, on the current and expected impacts of climate change on the project. </w:t>
      </w:r>
    </w:p>
    <w:p w14:paraId="20158687" w14:textId="77777777" w:rsidR="003C54F0" w:rsidRDefault="003C54F0" w:rsidP="003C54F0">
      <w:pPr>
        <w:spacing w:after="0" w:line="240" w:lineRule="auto"/>
        <w:ind w:left="1440" w:hanging="720"/>
        <w:jc w:val="both"/>
        <w:rPr>
          <w:rFonts w:cstheme="minorHAnsi"/>
        </w:rPr>
      </w:pPr>
    </w:p>
    <w:p w14:paraId="74D6995E" w14:textId="77777777" w:rsidR="003C54F0" w:rsidRDefault="003C54F0" w:rsidP="003C54F0">
      <w:pPr>
        <w:autoSpaceDE w:val="0"/>
        <w:autoSpaceDN w:val="0"/>
        <w:adjustRightInd w:val="0"/>
        <w:spacing w:after="0" w:line="240" w:lineRule="auto"/>
        <w:ind w:left="1440" w:hanging="720"/>
        <w:jc w:val="both"/>
        <w:rPr>
          <w:rFonts w:cstheme="minorHAnsi"/>
        </w:rPr>
      </w:pPr>
      <w:r>
        <w:rPr>
          <w:rFonts w:cstheme="minorHAnsi"/>
          <w:b/>
          <w:bCs/>
          <w:i/>
          <w:iCs/>
        </w:rPr>
        <w:t>Safeguard Policy 2: Gender Mainstreaming</w:t>
      </w:r>
      <w:r>
        <w:rPr>
          <w:rFonts w:cstheme="minorHAnsi"/>
        </w:rPr>
        <w:t xml:space="preserve"> outlines steps to design a Gender Mainstreaming Plan that identifies and manages risks of gender inequality/inequity or potential gender-based violence, as well as actively close gender gaps using a gender-responsive approach in all relevant project activities, project design and implementation, as well as monitoring and evaluation.</w:t>
      </w:r>
    </w:p>
    <w:p w14:paraId="67C6B16B" w14:textId="77777777" w:rsidR="003C54F0" w:rsidRDefault="003C54F0" w:rsidP="003C54F0">
      <w:pPr>
        <w:pStyle w:val="ListParagraph"/>
        <w:autoSpaceDE w:val="0"/>
        <w:autoSpaceDN w:val="0"/>
        <w:adjustRightInd w:val="0"/>
        <w:ind w:left="1440" w:hanging="720"/>
        <w:rPr>
          <w:rFonts w:asciiTheme="minorHAnsi" w:hAnsiTheme="minorHAnsi" w:cstheme="minorHAnsi"/>
          <w:sz w:val="22"/>
          <w:szCs w:val="22"/>
        </w:rPr>
      </w:pPr>
    </w:p>
    <w:p w14:paraId="4C9142E4" w14:textId="77777777" w:rsidR="003C54F0" w:rsidRDefault="003C54F0" w:rsidP="003C54F0">
      <w:pPr>
        <w:autoSpaceDE w:val="0"/>
        <w:autoSpaceDN w:val="0"/>
        <w:adjustRightInd w:val="0"/>
        <w:spacing w:after="0" w:line="240" w:lineRule="auto"/>
        <w:ind w:left="1440" w:hanging="720"/>
        <w:jc w:val="both"/>
        <w:rPr>
          <w:rFonts w:cstheme="minorHAnsi"/>
        </w:rPr>
      </w:pPr>
      <w:r>
        <w:rPr>
          <w:rFonts w:cstheme="minorHAnsi"/>
          <w:b/>
          <w:bCs/>
          <w:i/>
          <w:iCs/>
        </w:rPr>
        <w:t>Safeguard Policy 3: Stakeholder Engagement</w:t>
      </w:r>
      <w:r>
        <w:rPr>
          <w:rFonts w:cstheme="minorHAnsi"/>
        </w:rPr>
        <w:t xml:space="preserve"> outlines steps to identify and analyze project stakeholders and design and implement a stakeholder engagement plan. </w:t>
      </w:r>
    </w:p>
    <w:p w14:paraId="7BC009AE" w14:textId="77777777" w:rsidR="003C54F0" w:rsidRDefault="003C54F0" w:rsidP="003C54F0">
      <w:pPr>
        <w:autoSpaceDE w:val="0"/>
        <w:autoSpaceDN w:val="0"/>
        <w:adjustRightInd w:val="0"/>
        <w:spacing w:after="0" w:line="240" w:lineRule="auto"/>
        <w:ind w:left="1440" w:hanging="720"/>
        <w:rPr>
          <w:rFonts w:cstheme="minorHAnsi"/>
        </w:rPr>
      </w:pPr>
    </w:p>
    <w:p w14:paraId="114044C9" w14:textId="77777777" w:rsidR="003C54F0" w:rsidRDefault="003C54F0" w:rsidP="003C54F0">
      <w:pPr>
        <w:autoSpaceDE w:val="0"/>
        <w:autoSpaceDN w:val="0"/>
        <w:adjustRightInd w:val="0"/>
        <w:spacing w:after="0" w:line="240" w:lineRule="auto"/>
        <w:ind w:left="1440" w:hanging="720"/>
        <w:jc w:val="both"/>
        <w:rPr>
          <w:rFonts w:cstheme="minorHAnsi"/>
        </w:rPr>
      </w:pPr>
      <w:r>
        <w:rPr>
          <w:rFonts w:cstheme="minorHAnsi"/>
          <w:b/>
          <w:bCs/>
          <w:i/>
          <w:iCs/>
        </w:rPr>
        <w:t>Safeguard Policy 4: Accountability and Grievance Mechanism</w:t>
      </w:r>
      <w:r>
        <w:rPr>
          <w:rFonts w:cstheme="minorHAnsi"/>
        </w:rPr>
        <w:t xml:space="preserve"> outlines principles and steps to design and operate a suitable mechanism for receiving and responding to project complaint.</w:t>
      </w:r>
    </w:p>
    <w:p w14:paraId="699B8E23" w14:textId="77777777" w:rsidR="003C54F0" w:rsidRDefault="003C54F0" w:rsidP="003C54F0">
      <w:pPr>
        <w:spacing w:after="0" w:line="240" w:lineRule="auto"/>
        <w:rPr>
          <w:rFonts w:cstheme="minorHAnsi"/>
        </w:rPr>
      </w:pPr>
    </w:p>
    <w:p w14:paraId="0FA8BA9F" w14:textId="77777777" w:rsidR="003C54F0" w:rsidRDefault="003C54F0" w:rsidP="003C54F0">
      <w:pPr>
        <w:spacing w:after="0" w:line="240" w:lineRule="auto"/>
        <w:rPr>
          <w:rFonts w:cstheme="minorHAnsi"/>
        </w:rPr>
      </w:pPr>
    </w:p>
    <w:p w14:paraId="570C1A6F" w14:textId="77777777" w:rsidR="003C54F0" w:rsidRDefault="003C54F0" w:rsidP="003C54F0">
      <w:pPr>
        <w:spacing w:after="0" w:line="240" w:lineRule="auto"/>
        <w:rPr>
          <w:rFonts w:cstheme="minorHAnsi"/>
        </w:rPr>
      </w:pPr>
    </w:p>
    <w:p w14:paraId="065F08C4" w14:textId="77777777" w:rsidR="003C54F0" w:rsidRDefault="003C54F0" w:rsidP="003C54F0">
      <w:pPr>
        <w:spacing w:after="0" w:line="240" w:lineRule="auto"/>
        <w:rPr>
          <w:rFonts w:cstheme="minorHAnsi"/>
        </w:rPr>
      </w:pPr>
    </w:p>
    <w:p w14:paraId="06E00506" w14:textId="77777777" w:rsidR="003C54F0" w:rsidRDefault="003C54F0" w:rsidP="003C54F0">
      <w:pPr>
        <w:spacing w:after="0" w:line="240" w:lineRule="auto"/>
        <w:rPr>
          <w:rFonts w:cstheme="minorHAnsi"/>
        </w:rPr>
      </w:pPr>
    </w:p>
    <w:p w14:paraId="5B2D6509" w14:textId="77777777" w:rsidR="003C54F0" w:rsidRDefault="003C54F0" w:rsidP="003C54F0">
      <w:pPr>
        <w:spacing w:after="0" w:line="240" w:lineRule="auto"/>
        <w:rPr>
          <w:rFonts w:cstheme="minorHAnsi"/>
        </w:rPr>
      </w:pPr>
    </w:p>
    <w:p w14:paraId="7789EA66" w14:textId="77777777" w:rsidR="003C54F0" w:rsidRDefault="003C54F0" w:rsidP="003C54F0">
      <w:pPr>
        <w:spacing w:after="0" w:line="240" w:lineRule="auto"/>
        <w:rPr>
          <w:rFonts w:cstheme="minorHAnsi"/>
        </w:rPr>
      </w:pPr>
    </w:p>
    <w:p w14:paraId="00F24CFC" w14:textId="77777777" w:rsidR="003C54F0" w:rsidRDefault="003C54F0" w:rsidP="003C54F0">
      <w:pPr>
        <w:spacing w:after="0" w:line="240" w:lineRule="auto"/>
        <w:rPr>
          <w:rFonts w:cstheme="minorHAnsi"/>
        </w:rPr>
      </w:pPr>
    </w:p>
    <w:p w14:paraId="6A8011D2" w14:textId="77777777" w:rsidR="003C54F0" w:rsidRDefault="003C54F0" w:rsidP="003C54F0">
      <w:pPr>
        <w:spacing w:after="0" w:line="240" w:lineRule="auto"/>
        <w:rPr>
          <w:rFonts w:cstheme="minorHAnsi"/>
        </w:rPr>
      </w:pPr>
    </w:p>
    <w:p w14:paraId="4E38A0EC" w14:textId="77777777" w:rsidR="003C54F0" w:rsidRDefault="003C54F0" w:rsidP="003C54F0">
      <w:pPr>
        <w:spacing w:after="0" w:line="240" w:lineRule="auto"/>
        <w:rPr>
          <w:rFonts w:cstheme="minorHAnsi"/>
        </w:rPr>
      </w:pPr>
    </w:p>
    <w:p w14:paraId="6D8257CC" w14:textId="77777777" w:rsidR="003C54F0" w:rsidRDefault="003C54F0" w:rsidP="003C54F0">
      <w:pPr>
        <w:spacing w:after="0" w:line="240" w:lineRule="auto"/>
        <w:rPr>
          <w:rFonts w:cstheme="minorHAnsi"/>
        </w:rPr>
      </w:pPr>
    </w:p>
    <w:p w14:paraId="3C6F13B0" w14:textId="77777777" w:rsidR="003C54F0" w:rsidRDefault="003C54F0" w:rsidP="003C54F0">
      <w:pPr>
        <w:spacing w:after="0" w:line="240" w:lineRule="auto"/>
        <w:rPr>
          <w:rFonts w:cstheme="minorHAnsi"/>
        </w:rPr>
      </w:pPr>
    </w:p>
    <w:p w14:paraId="0C53140B" w14:textId="77777777" w:rsidR="003C54F0" w:rsidRDefault="003C54F0" w:rsidP="003C54F0">
      <w:pPr>
        <w:spacing w:after="0" w:line="240" w:lineRule="auto"/>
        <w:rPr>
          <w:rFonts w:cstheme="minorHAnsi"/>
        </w:rPr>
      </w:pPr>
    </w:p>
    <w:p w14:paraId="6A3499F3" w14:textId="77777777" w:rsidR="003C54F0" w:rsidRDefault="003C54F0" w:rsidP="003C54F0">
      <w:pPr>
        <w:spacing w:after="0" w:line="240" w:lineRule="auto"/>
        <w:rPr>
          <w:rFonts w:cstheme="minorHAnsi"/>
        </w:rPr>
      </w:pPr>
    </w:p>
    <w:p w14:paraId="7F02E2B4" w14:textId="77777777" w:rsidR="003C54F0" w:rsidRDefault="003C54F0" w:rsidP="003C54F0">
      <w:pPr>
        <w:spacing w:after="0" w:line="240" w:lineRule="auto"/>
        <w:rPr>
          <w:rFonts w:cstheme="minorHAnsi"/>
        </w:rPr>
      </w:pPr>
    </w:p>
    <w:p w14:paraId="2CC01505" w14:textId="77777777" w:rsidR="003C54F0" w:rsidRDefault="003C54F0" w:rsidP="003C54F0">
      <w:pPr>
        <w:spacing w:after="0" w:line="240" w:lineRule="auto"/>
        <w:rPr>
          <w:rFonts w:cstheme="minorHAnsi"/>
        </w:rPr>
      </w:pPr>
    </w:p>
    <w:p w14:paraId="5FF31D95" w14:textId="77777777" w:rsidR="003C54F0" w:rsidRDefault="003C54F0" w:rsidP="003C54F0">
      <w:pPr>
        <w:spacing w:after="0" w:line="240" w:lineRule="auto"/>
        <w:rPr>
          <w:rFonts w:cstheme="minorHAnsi"/>
        </w:rPr>
      </w:pPr>
    </w:p>
    <w:p w14:paraId="0CC2C2E3" w14:textId="77777777" w:rsidR="003C54F0" w:rsidRDefault="003C54F0" w:rsidP="003C54F0">
      <w:pPr>
        <w:spacing w:after="0" w:line="240" w:lineRule="auto"/>
        <w:rPr>
          <w:rFonts w:cstheme="minorHAnsi"/>
        </w:rPr>
      </w:pPr>
    </w:p>
    <w:p w14:paraId="26BB2534" w14:textId="77777777" w:rsidR="003C54F0" w:rsidRDefault="003C54F0" w:rsidP="003C54F0">
      <w:pPr>
        <w:spacing w:after="0" w:line="240" w:lineRule="auto"/>
        <w:rPr>
          <w:rFonts w:cstheme="minorHAnsi"/>
        </w:rPr>
      </w:pPr>
    </w:p>
    <w:p w14:paraId="748F1235" w14:textId="77777777" w:rsidR="003C54F0" w:rsidRDefault="003C54F0" w:rsidP="003C54F0">
      <w:pPr>
        <w:spacing w:after="0" w:line="240" w:lineRule="auto"/>
        <w:rPr>
          <w:rFonts w:cstheme="minorHAnsi"/>
        </w:rPr>
      </w:pPr>
    </w:p>
    <w:p w14:paraId="2FBA5EAF" w14:textId="77777777" w:rsidR="003C54F0" w:rsidRDefault="003C54F0" w:rsidP="003C54F0">
      <w:pPr>
        <w:spacing w:after="0" w:line="240" w:lineRule="auto"/>
        <w:rPr>
          <w:rFonts w:cstheme="minorHAnsi"/>
        </w:rPr>
      </w:pPr>
    </w:p>
    <w:p w14:paraId="1BCF3AEA" w14:textId="77777777" w:rsidR="003C54F0" w:rsidRDefault="003C54F0" w:rsidP="003C54F0">
      <w:pPr>
        <w:widowControl w:val="0"/>
        <w:pBdr>
          <w:bottom w:val="single" w:sz="4" w:space="1" w:color="auto"/>
        </w:pBdr>
        <w:tabs>
          <w:tab w:val="left" w:pos="0"/>
          <w:tab w:val="right" w:leader="dot" w:pos="73"/>
          <w:tab w:val="right" w:leader="dot" w:pos="1712"/>
          <w:tab w:val="right" w:leader="dot" w:pos="4160"/>
          <w:tab w:val="right" w:leader="dot" w:pos="6528"/>
          <w:tab w:val="right" w:leader="dot" w:pos="9384"/>
        </w:tabs>
        <w:suppressAutoHyphens/>
        <w:autoSpaceDE w:val="0"/>
        <w:autoSpaceDN w:val="0"/>
        <w:adjustRightInd w:val="0"/>
        <w:spacing w:after="120" w:line="240" w:lineRule="atLeast"/>
        <w:jc w:val="both"/>
        <w:rPr>
          <w:rFonts w:cstheme="minorHAnsi"/>
          <w:b/>
          <w:spacing w:val="-2"/>
          <w:sz w:val="24"/>
          <w:szCs w:val="24"/>
        </w:rPr>
      </w:pPr>
      <w:r>
        <w:rPr>
          <w:rFonts w:cstheme="minorHAnsi"/>
          <w:b/>
          <w:spacing w:val="-2"/>
          <w:sz w:val="24"/>
          <w:szCs w:val="24"/>
        </w:rPr>
        <w:t>Annex 3: Example Safeguard Indicators</w:t>
      </w:r>
    </w:p>
    <w:tbl>
      <w:tblPr>
        <w:tblStyle w:val="TableGrid"/>
        <w:tblW w:w="0" w:type="auto"/>
        <w:tblInd w:w="0" w:type="dxa"/>
        <w:tblLook w:val="04A0" w:firstRow="1" w:lastRow="0" w:firstColumn="1" w:lastColumn="0" w:noHBand="0" w:noVBand="1"/>
      </w:tblPr>
      <w:tblGrid>
        <w:gridCol w:w="2509"/>
        <w:gridCol w:w="6507"/>
      </w:tblGrid>
      <w:tr w:rsidR="003C54F0" w14:paraId="52686ECD" w14:textId="77777777" w:rsidTr="003C54F0">
        <w:trPr>
          <w:cantSplit/>
        </w:trPr>
        <w:tc>
          <w:tcPr>
            <w:tcW w:w="2611"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813E697" w14:textId="77777777" w:rsidR="003C54F0" w:rsidRDefault="003C54F0">
            <w:pPr>
              <w:spacing w:line="240" w:lineRule="auto"/>
              <w:rPr>
                <w:rFonts w:cstheme="minorHAnsi"/>
                <w:b/>
                <w:bCs/>
                <w:sz w:val="20"/>
                <w:szCs w:val="20"/>
              </w:rPr>
            </w:pPr>
            <w:r>
              <w:rPr>
                <w:rFonts w:cstheme="minorHAnsi"/>
                <w:b/>
                <w:bCs/>
                <w:sz w:val="20"/>
                <w:szCs w:val="20"/>
              </w:rPr>
              <w:t>SG theme</w:t>
            </w:r>
          </w:p>
        </w:tc>
        <w:tc>
          <w:tcPr>
            <w:tcW w:w="917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E8228EA" w14:textId="77777777" w:rsidR="003C54F0" w:rsidRDefault="003C54F0">
            <w:pPr>
              <w:spacing w:line="240" w:lineRule="auto"/>
              <w:rPr>
                <w:rFonts w:cstheme="minorHAnsi"/>
                <w:b/>
                <w:bCs/>
                <w:sz w:val="20"/>
                <w:szCs w:val="20"/>
              </w:rPr>
            </w:pPr>
            <w:r>
              <w:rPr>
                <w:rFonts w:cstheme="minorHAnsi"/>
                <w:b/>
                <w:bCs/>
                <w:sz w:val="20"/>
                <w:szCs w:val="20"/>
              </w:rPr>
              <w:t>Sample indicators</w:t>
            </w:r>
          </w:p>
        </w:tc>
      </w:tr>
      <w:tr w:rsidR="003C54F0" w:rsidRPr="003C54F0" w14:paraId="3F5186F4" w14:textId="77777777" w:rsidTr="003C54F0">
        <w:trPr>
          <w:cantSplit/>
        </w:trPr>
        <w:tc>
          <w:tcPr>
            <w:tcW w:w="2611" w:type="dxa"/>
            <w:tcBorders>
              <w:top w:val="single" w:sz="4" w:space="0" w:color="auto"/>
              <w:left w:val="single" w:sz="4" w:space="0" w:color="auto"/>
              <w:bottom w:val="single" w:sz="4" w:space="0" w:color="auto"/>
              <w:right w:val="single" w:sz="4" w:space="0" w:color="auto"/>
            </w:tcBorders>
            <w:vAlign w:val="center"/>
            <w:hideMark/>
          </w:tcPr>
          <w:p w14:paraId="0B6F877E" w14:textId="77777777" w:rsidR="003C54F0" w:rsidRDefault="003C54F0">
            <w:pPr>
              <w:spacing w:line="240" w:lineRule="auto"/>
              <w:textAlignment w:val="baseline"/>
              <w:rPr>
                <w:rFonts w:eastAsia="Times New Roman" w:cstheme="minorHAnsi"/>
                <w:color w:val="000000"/>
                <w:sz w:val="20"/>
                <w:szCs w:val="20"/>
              </w:rPr>
            </w:pPr>
            <w:r>
              <w:rPr>
                <w:rFonts w:eastAsia="Times New Roman" w:cstheme="minorHAnsi"/>
                <w:color w:val="000000"/>
                <w:sz w:val="20"/>
                <w:szCs w:val="20"/>
              </w:rPr>
              <w:t>Monitoring of safeguard plan implementation</w:t>
            </w:r>
          </w:p>
        </w:tc>
        <w:tc>
          <w:tcPr>
            <w:tcW w:w="9174" w:type="dxa"/>
            <w:tcBorders>
              <w:top w:val="single" w:sz="4" w:space="0" w:color="auto"/>
              <w:left w:val="single" w:sz="4" w:space="0" w:color="auto"/>
              <w:bottom w:val="single" w:sz="4" w:space="0" w:color="auto"/>
              <w:right w:val="single" w:sz="4" w:space="0" w:color="auto"/>
            </w:tcBorders>
            <w:vAlign w:val="center"/>
            <w:hideMark/>
          </w:tcPr>
          <w:p w14:paraId="50AD9828" w14:textId="77777777" w:rsidR="003C54F0" w:rsidRDefault="003C54F0" w:rsidP="000E5187">
            <w:pPr>
              <w:pStyle w:val="ListParagraph"/>
              <w:numPr>
                <w:ilvl w:val="0"/>
                <w:numId w:val="19"/>
              </w:numPr>
              <w:spacing w:after="120"/>
              <w:rPr>
                <w:rFonts w:asciiTheme="minorHAnsi" w:hAnsiTheme="minorHAnsi" w:cstheme="minorHAnsi"/>
                <w:color w:val="000000"/>
                <w:sz w:val="20"/>
                <w:szCs w:val="20"/>
              </w:rPr>
            </w:pPr>
            <w:r>
              <w:rPr>
                <w:rFonts w:asciiTheme="minorHAnsi" w:hAnsiTheme="minorHAnsi" w:cstheme="minorHAnsi"/>
                <w:color w:val="000000"/>
                <w:sz w:val="20"/>
                <w:szCs w:val="20"/>
              </w:rPr>
              <w:t>% of SG budget spent (corresponding to project workplan)</w:t>
            </w:r>
          </w:p>
          <w:p w14:paraId="2EB316E4" w14:textId="77777777" w:rsidR="003C54F0" w:rsidRDefault="003C54F0" w:rsidP="000E5187">
            <w:pPr>
              <w:pStyle w:val="ListParagraph"/>
              <w:numPr>
                <w:ilvl w:val="0"/>
                <w:numId w:val="19"/>
              </w:numPr>
              <w:spacing w:after="120"/>
              <w:rPr>
                <w:rFonts w:asciiTheme="minorHAnsi" w:hAnsiTheme="minorHAnsi" w:cstheme="minorHAnsi"/>
                <w:color w:val="000000"/>
                <w:sz w:val="20"/>
                <w:szCs w:val="20"/>
              </w:rPr>
            </w:pPr>
            <w:r>
              <w:rPr>
                <w:rFonts w:asciiTheme="minorHAnsi" w:hAnsiTheme="minorHAnsi" w:cstheme="minorHAnsi"/>
                <w:color w:val="000000"/>
                <w:sz w:val="20"/>
                <w:szCs w:val="20"/>
              </w:rPr>
              <w:t>% of SG activities completed (corresponding to project workplan; ~50% by mid-term, 75% by final project year)</w:t>
            </w:r>
          </w:p>
          <w:p w14:paraId="2781F2EF" w14:textId="77777777" w:rsidR="003C54F0" w:rsidRDefault="003C54F0" w:rsidP="000E5187">
            <w:pPr>
              <w:pStyle w:val="ListParagraph"/>
              <w:numPr>
                <w:ilvl w:val="0"/>
                <w:numId w:val="19"/>
              </w:numPr>
              <w:spacing w:after="120"/>
              <w:rPr>
                <w:rFonts w:asciiTheme="minorHAnsi" w:hAnsiTheme="minorHAnsi" w:cstheme="minorHAnsi"/>
                <w:color w:val="000000"/>
                <w:sz w:val="20"/>
                <w:szCs w:val="20"/>
              </w:rPr>
            </w:pPr>
            <w:r>
              <w:rPr>
                <w:rFonts w:asciiTheme="minorHAnsi" w:hAnsiTheme="minorHAnsi" w:cstheme="minorHAnsi"/>
                <w:color w:val="000000"/>
                <w:sz w:val="20"/>
                <w:szCs w:val="20"/>
              </w:rPr>
              <w:t>% of project budget dedicated to safeguard-related activities</w:t>
            </w:r>
          </w:p>
        </w:tc>
      </w:tr>
      <w:tr w:rsidR="003C54F0" w:rsidRPr="003C54F0" w14:paraId="23E7B0B0" w14:textId="77777777" w:rsidTr="003C54F0">
        <w:trPr>
          <w:cantSplit/>
        </w:trPr>
        <w:tc>
          <w:tcPr>
            <w:tcW w:w="2611" w:type="dxa"/>
            <w:tcBorders>
              <w:top w:val="single" w:sz="4" w:space="0" w:color="auto"/>
              <w:left w:val="single" w:sz="4" w:space="0" w:color="auto"/>
              <w:bottom w:val="single" w:sz="4" w:space="0" w:color="auto"/>
              <w:right w:val="single" w:sz="4" w:space="0" w:color="auto"/>
            </w:tcBorders>
            <w:vAlign w:val="center"/>
            <w:hideMark/>
          </w:tcPr>
          <w:p w14:paraId="35B30719" w14:textId="77777777" w:rsidR="003C54F0" w:rsidRDefault="003C54F0">
            <w:pPr>
              <w:spacing w:line="240" w:lineRule="auto"/>
              <w:textAlignment w:val="baseline"/>
              <w:rPr>
                <w:rFonts w:eastAsia="Times New Roman" w:cstheme="minorHAnsi"/>
                <w:color w:val="000000"/>
                <w:sz w:val="20"/>
                <w:szCs w:val="20"/>
              </w:rPr>
            </w:pPr>
            <w:r>
              <w:rPr>
                <w:rFonts w:eastAsia="Times New Roman" w:cstheme="minorHAnsi"/>
                <w:color w:val="000000"/>
                <w:sz w:val="20"/>
                <w:szCs w:val="20"/>
              </w:rPr>
              <w:lastRenderedPageBreak/>
              <w:t>Stakeholder Engagement and consultation</w:t>
            </w:r>
          </w:p>
        </w:tc>
        <w:tc>
          <w:tcPr>
            <w:tcW w:w="9174" w:type="dxa"/>
            <w:tcBorders>
              <w:top w:val="single" w:sz="4" w:space="0" w:color="auto"/>
              <w:left w:val="single" w:sz="4" w:space="0" w:color="auto"/>
              <w:bottom w:val="single" w:sz="4" w:space="0" w:color="auto"/>
              <w:right w:val="single" w:sz="4" w:space="0" w:color="auto"/>
            </w:tcBorders>
            <w:vAlign w:val="center"/>
            <w:hideMark/>
          </w:tcPr>
          <w:p w14:paraId="3024165C" w14:textId="77777777" w:rsidR="003C54F0" w:rsidRDefault="003C54F0" w:rsidP="000E5187">
            <w:pPr>
              <w:pStyle w:val="ListParagraph"/>
              <w:numPr>
                <w:ilvl w:val="0"/>
                <w:numId w:val="20"/>
              </w:num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Number of meetings/consultations/workshops held at each project stage</w:t>
            </w:r>
          </w:p>
          <w:p w14:paraId="737A9DD0" w14:textId="77777777" w:rsidR="003C54F0" w:rsidRDefault="003C54F0" w:rsidP="000E5187">
            <w:pPr>
              <w:pStyle w:val="ListParagraph"/>
              <w:numPr>
                <w:ilvl w:val="0"/>
                <w:numId w:val="20"/>
              </w:num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xml:space="preserve">Number/% of women and men participating </w:t>
            </w:r>
          </w:p>
          <w:p w14:paraId="42051EF6" w14:textId="77777777" w:rsidR="003C54F0" w:rsidRDefault="003C54F0" w:rsidP="000E5187">
            <w:pPr>
              <w:pStyle w:val="ListParagraph"/>
              <w:numPr>
                <w:ilvl w:val="0"/>
                <w:numId w:val="20"/>
              </w:num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Number of stakeholder groups that have been involved in project design and preparation processes (disaggregated by type)</w:t>
            </w:r>
          </w:p>
          <w:p w14:paraId="59819A82" w14:textId="77777777" w:rsidR="003C54F0" w:rsidRDefault="003C54F0" w:rsidP="000E5187">
            <w:pPr>
              <w:pStyle w:val="ListParagraph"/>
              <w:numPr>
                <w:ilvl w:val="0"/>
                <w:numId w:val="20"/>
              </w:num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xml:space="preserve">Number of women/men that have been involved in project design and preparation processes </w:t>
            </w:r>
          </w:p>
          <w:p w14:paraId="5C115095" w14:textId="77777777" w:rsidR="003C54F0" w:rsidRDefault="003C54F0" w:rsidP="000E5187">
            <w:pPr>
              <w:pStyle w:val="ListParagraph"/>
              <w:numPr>
                <w:ilvl w:val="0"/>
                <w:numId w:val="20"/>
              </w:num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Free, prior and informed consent of IPLCs documented fully prior to any project decision impacting them</w:t>
            </w:r>
          </w:p>
          <w:p w14:paraId="1F4D386D" w14:textId="77777777" w:rsidR="003C54F0" w:rsidRDefault="003C54F0" w:rsidP="000E5187">
            <w:pPr>
              <w:pStyle w:val="ListParagraph"/>
              <w:numPr>
                <w:ilvl w:val="0"/>
                <w:numId w:val="20"/>
              </w:num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Number (or indicative %) of stakeholders that perceive the project governance and processes as transparent and inclusive</w:t>
            </w:r>
          </w:p>
          <w:p w14:paraId="707A6E55" w14:textId="77777777" w:rsidR="003C54F0" w:rsidRDefault="003C54F0" w:rsidP="000E5187">
            <w:pPr>
              <w:pStyle w:val="ListParagraph"/>
              <w:numPr>
                <w:ilvl w:val="0"/>
                <w:numId w:val="20"/>
              </w:num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Indicative % of project affected people (sex disaggregated) satisfied with how decisions are taken in relation to project management</w:t>
            </w:r>
          </w:p>
        </w:tc>
      </w:tr>
      <w:tr w:rsidR="003C54F0" w:rsidRPr="003C54F0" w14:paraId="4CD47BBE" w14:textId="77777777" w:rsidTr="003C54F0">
        <w:trPr>
          <w:cantSplit/>
        </w:trPr>
        <w:tc>
          <w:tcPr>
            <w:tcW w:w="2611" w:type="dxa"/>
            <w:tcBorders>
              <w:top w:val="single" w:sz="4" w:space="0" w:color="auto"/>
              <w:left w:val="single" w:sz="4" w:space="0" w:color="auto"/>
              <w:bottom w:val="single" w:sz="4" w:space="0" w:color="auto"/>
              <w:right w:val="single" w:sz="4" w:space="0" w:color="auto"/>
            </w:tcBorders>
            <w:vAlign w:val="center"/>
            <w:hideMark/>
          </w:tcPr>
          <w:p w14:paraId="0A720285" w14:textId="77777777" w:rsidR="003C54F0" w:rsidRDefault="003C54F0">
            <w:pPr>
              <w:spacing w:line="240" w:lineRule="auto"/>
              <w:textAlignment w:val="baseline"/>
              <w:rPr>
                <w:rFonts w:eastAsia="Times New Roman" w:cstheme="minorHAnsi"/>
                <w:color w:val="000000"/>
                <w:sz w:val="20"/>
                <w:szCs w:val="20"/>
              </w:rPr>
            </w:pPr>
            <w:r>
              <w:rPr>
                <w:rFonts w:eastAsia="Times New Roman" w:cstheme="minorHAnsi"/>
                <w:color w:val="000000"/>
                <w:sz w:val="20"/>
                <w:szCs w:val="20"/>
              </w:rPr>
              <w:t>Grievance Mechanism</w:t>
            </w:r>
          </w:p>
        </w:tc>
        <w:tc>
          <w:tcPr>
            <w:tcW w:w="9174" w:type="dxa"/>
            <w:tcBorders>
              <w:top w:val="single" w:sz="4" w:space="0" w:color="auto"/>
              <w:left w:val="single" w:sz="4" w:space="0" w:color="auto"/>
              <w:bottom w:val="single" w:sz="4" w:space="0" w:color="auto"/>
              <w:right w:val="single" w:sz="4" w:space="0" w:color="auto"/>
            </w:tcBorders>
            <w:vAlign w:val="center"/>
            <w:hideMark/>
          </w:tcPr>
          <w:p w14:paraId="52D74CBB" w14:textId="77777777" w:rsidR="003C54F0" w:rsidRDefault="003C54F0" w:rsidP="000E5187">
            <w:pPr>
              <w:pStyle w:val="ListParagraph"/>
              <w:numPr>
                <w:ilvl w:val="0"/>
                <w:numId w:val="21"/>
              </w:num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of grievances received</w:t>
            </w:r>
          </w:p>
          <w:p w14:paraId="28A7866A" w14:textId="77777777" w:rsidR="003C54F0" w:rsidRDefault="003C54F0" w:rsidP="000E5187">
            <w:pPr>
              <w:pStyle w:val="ListParagraph"/>
              <w:numPr>
                <w:ilvl w:val="0"/>
                <w:numId w:val="21"/>
              </w:num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of grievances resolved</w:t>
            </w:r>
          </w:p>
          <w:p w14:paraId="3DDC5A3D" w14:textId="77777777" w:rsidR="003C54F0" w:rsidRDefault="003C54F0" w:rsidP="000E5187">
            <w:pPr>
              <w:pStyle w:val="ListParagraph"/>
              <w:numPr>
                <w:ilvl w:val="0"/>
                <w:numId w:val="21"/>
              </w:num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Average response time to resolution of grievance</w:t>
            </w:r>
          </w:p>
          <w:p w14:paraId="497EA5CF" w14:textId="77777777" w:rsidR="003C54F0" w:rsidRDefault="003C54F0" w:rsidP="000E5187">
            <w:pPr>
              <w:pStyle w:val="ListParagraph"/>
              <w:numPr>
                <w:ilvl w:val="0"/>
                <w:numId w:val="21"/>
              </w:num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xml:space="preserve">% of high-risk grievances (e.g., related to violence, theft, unmanageable at local level) </w:t>
            </w:r>
          </w:p>
          <w:p w14:paraId="1AABD343" w14:textId="77777777" w:rsidR="003C54F0" w:rsidRDefault="003C54F0" w:rsidP="000E5187">
            <w:pPr>
              <w:pStyle w:val="ListParagraph"/>
              <w:numPr>
                <w:ilvl w:val="0"/>
                <w:numId w:val="21"/>
              </w:num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Indicative % of project affected people who are aware of the grievance mechanism (sex-disaggregated)</w:t>
            </w:r>
          </w:p>
        </w:tc>
      </w:tr>
      <w:tr w:rsidR="003C54F0" w:rsidRPr="003C54F0" w14:paraId="49DD5FEB" w14:textId="77777777" w:rsidTr="003C54F0">
        <w:trPr>
          <w:cantSplit/>
        </w:trPr>
        <w:tc>
          <w:tcPr>
            <w:tcW w:w="2611" w:type="dxa"/>
            <w:tcBorders>
              <w:top w:val="single" w:sz="4" w:space="0" w:color="auto"/>
              <w:left w:val="single" w:sz="4" w:space="0" w:color="auto"/>
              <w:bottom w:val="single" w:sz="4" w:space="0" w:color="auto"/>
              <w:right w:val="single" w:sz="4" w:space="0" w:color="auto"/>
            </w:tcBorders>
            <w:vAlign w:val="center"/>
            <w:hideMark/>
          </w:tcPr>
          <w:p w14:paraId="0E9C1007" w14:textId="77777777" w:rsidR="003C54F0" w:rsidRDefault="003C54F0">
            <w:pPr>
              <w:spacing w:line="240" w:lineRule="auto"/>
              <w:textAlignment w:val="baseline"/>
              <w:rPr>
                <w:rFonts w:eastAsia="Times New Roman" w:cstheme="minorHAnsi"/>
                <w:color w:val="000000"/>
                <w:sz w:val="20"/>
                <w:szCs w:val="20"/>
              </w:rPr>
            </w:pPr>
            <w:r>
              <w:rPr>
                <w:rFonts w:eastAsia="Times New Roman" w:cstheme="minorHAnsi"/>
                <w:color w:val="000000"/>
                <w:sz w:val="20"/>
                <w:szCs w:val="20"/>
              </w:rPr>
              <w:t>Gender Equality</w:t>
            </w:r>
          </w:p>
        </w:tc>
        <w:tc>
          <w:tcPr>
            <w:tcW w:w="9174" w:type="dxa"/>
            <w:tcBorders>
              <w:top w:val="single" w:sz="4" w:space="0" w:color="auto"/>
              <w:left w:val="single" w:sz="4" w:space="0" w:color="auto"/>
              <w:bottom w:val="single" w:sz="4" w:space="0" w:color="auto"/>
              <w:right w:val="single" w:sz="4" w:space="0" w:color="auto"/>
            </w:tcBorders>
            <w:vAlign w:val="center"/>
            <w:hideMark/>
          </w:tcPr>
          <w:p w14:paraId="141F9484" w14:textId="77777777" w:rsidR="003C54F0" w:rsidRDefault="003C54F0" w:rsidP="000E5187">
            <w:pPr>
              <w:pStyle w:val="ListParagraph"/>
              <w:numPr>
                <w:ilvl w:val="0"/>
                <w:numId w:val="22"/>
              </w:num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Indicative % of women who report positive change in their ability to engage in and influence household, project or NRM decision-making</w:t>
            </w:r>
          </w:p>
          <w:p w14:paraId="1A9159BB" w14:textId="77777777" w:rsidR="003C54F0" w:rsidRDefault="003C54F0" w:rsidP="000E5187">
            <w:pPr>
              <w:pStyle w:val="ListParagraph"/>
              <w:numPr>
                <w:ilvl w:val="0"/>
                <w:numId w:val="22"/>
              </w:num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Indicative % of women who report increased access to and control of natural resources</w:t>
            </w:r>
          </w:p>
          <w:p w14:paraId="552C233D" w14:textId="77777777" w:rsidR="003C54F0" w:rsidRDefault="003C54F0" w:rsidP="000E5187">
            <w:pPr>
              <w:pStyle w:val="ListParagraph"/>
              <w:numPr>
                <w:ilvl w:val="0"/>
                <w:numId w:val="22"/>
              </w:num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Indicative % of men who report observing change in women’s leadership and influence or access and control, due to project interventions</w:t>
            </w:r>
          </w:p>
          <w:p w14:paraId="1950BFDE" w14:textId="77777777" w:rsidR="003C54F0" w:rsidRDefault="003C54F0" w:rsidP="000E5187">
            <w:pPr>
              <w:pStyle w:val="ListParagraph"/>
              <w:numPr>
                <w:ilvl w:val="0"/>
                <w:numId w:val="21"/>
              </w:num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Number of project-derived strategies or plans (e.g., management plans, land use plans) and policies derived from the project that include gender considerations</w:t>
            </w:r>
          </w:p>
        </w:tc>
      </w:tr>
      <w:tr w:rsidR="003C54F0" w:rsidRPr="003C54F0" w14:paraId="594AF841" w14:textId="77777777" w:rsidTr="003C54F0">
        <w:trPr>
          <w:cantSplit/>
        </w:trPr>
        <w:tc>
          <w:tcPr>
            <w:tcW w:w="2611" w:type="dxa"/>
            <w:tcBorders>
              <w:top w:val="single" w:sz="4" w:space="0" w:color="auto"/>
              <w:left w:val="single" w:sz="4" w:space="0" w:color="auto"/>
              <w:bottom w:val="single" w:sz="4" w:space="0" w:color="auto"/>
              <w:right w:val="single" w:sz="4" w:space="0" w:color="auto"/>
            </w:tcBorders>
            <w:vAlign w:val="center"/>
            <w:hideMark/>
          </w:tcPr>
          <w:p w14:paraId="4CB5A405" w14:textId="77777777" w:rsidR="003C54F0" w:rsidRDefault="003C54F0">
            <w:pPr>
              <w:spacing w:line="240" w:lineRule="auto"/>
              <w:textAlignment w:val="baseline"/>
              <w:rPr>
                <w:rFonts w:eastAsia="Times New Roman" w:cstheme="minorHAnsi"/>
                <w:color w:val="000000"/>
                <w:sz w:val="20"/>
                <w:szCs w:val="20"/>
              </w:rPr>
            </w:pPr>
            <w:r>
              <w:rPr>
                <w:rFonts w:eastAsia="Times New Roman" w:cstheme="minorHAnsi"/>
                <w:color w:val="000000"/>
                <w:sz w:val="20"/>
                <w:szCs w:val="20"/>
              </w:rPr>
              <w:t>Equitable benefit</w:t>
            </w:r>
          </w:p>
        </w:tc>
        <w:tc>
          <w:tcPr>
            <w:tcW w:w="9174" w:type="dxa"/>
            <w:tcBorders>
              <w:top w:val="single" w:sz="4" w:space="0" w:color="auto"/>
              <w:left w:val="single" w:sz="4" w:space="0" w:color="auto"/>
              <w:bottom w:val="single" w:sz="4" w:space="0" w:color="auto"/>
              <w:right w:val="single" w:sz="4" w:space="0" w:color="auto"/>
            </w:tcBorders>
            <w:vAlign w:val="center"/>
          </w:tcPr>
          <w:p w14:paraId="6F623200" w14:textId="77777777" w:rsidR="003C54F0" w:rsidRDefault="003C54F0" w:rsidP="000E5187">
            <w:pPr>
              <w:pStyle w:val="ListParagraph"/>
              <w:numPr>
                <w:ilvl w:val="0"/>
                <w:numId w:val="22"/>
              </w:num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xml:space="preserve"># of men/women directly benefitting (socio-economically) from project* </w:t>
            </w:r>
          </w:p>
          <w:p w14:paraId="25251034" w14:textId="77777777" w:rsidR="003C54F0" w:rsidRDefault="003C54F0" w:rsidP="000E5187">
            <w:pPr>
              <w:pStyle w:val="ListParagraph"/>
              <w:numPr>
                <w:ilvl w:val="0"/>
                <w:numId w:val="22"/>
              </w:num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Indicative % of project participants reporting benefits from the project (sex-disaggregated)</w:t>
            </w:r>
          </w:p>
          <w:p w14:paraId="19EB6B71" w14:textId="77777777" w:rsidR="003C54F0" w:rsidRDefault="003C54F0" w:rsidP="000E5187">
            <w:pPr>
              <w:pStyle w:val="ListParagraph"/>
              <w:numPr>
                <w:ilvl w:val="0"/>
                <w:numId w:val="22"/>
              </w:num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Indicative % of people project participants who are satisfied that project benefits are shared equitably (sex-disaggregated)</w:t>
            </w:r>
          </w:p>
          <w:p w14:paraId="77858BA4" w14:textId="77777777" w:rsidR="003C54F0" w:rsidRDefault="003C54F0">
            <w:pPr>
              <w:spacing w:line="240" w:lineRule="auto"/>
              <w:textAlignment w:val="baseline"/>
              <w:rPr>
                <w:rFonts w:eastAsia="Times New Roman" w:cstheme="minorHAnsi"/>
                <w:color w:val="000000"/>
                <w:sz w:val="20"/>
                <w:szCs w:val="20"/>
              </w:rPr>
            </w:pPr>
          </w:p>
        </w:tc>
      </w:tr>
      <w:tr w:rsidR="003C54F0" w:rsidRPr="003C54F0" w14:paraId="74E85B9D" w14:textId="77777777" w:rsidTr="003C54F0">
        <w:trPr>
          <w:cantSplit/>
        </w:trPr>
        <w:tc>
          <w:tcPr>
            <w:tcW w:w="2611" w:type="dxa"/>
            <w:tcBorders>
              <w:top w:val="single" w:sz="4" w:space="0" w:color="auto"/>
              <w:left w:val="single" w:sz="4" w:space="0" w:color="auto"/>
              <w:bottom w:val="single" w:sz="4" w:space="0" w:color="auto"/>
              <w:right w:val="single" w:sz="4" w:space="0" w:color="auto"/>
            </w:tcBorders>
            <w:vAlign w:val="center"/>
            <w:hideMark/>
          </w:tcPr>
          <w:p w14:paraId="2C22C230" w14:textId="77777777" w:rsidR="003C54F0" w:rsidRDefault="003C54F0">
            <w:pPr>
              <w:spacing w:line="240" w:lineRule="auto"/>
              <w:textAlignment w:val="baseline"/>
              <w:rPr>
                <w:rFonts w:eastAsia="Times New Roman" w:cstheme="minorHAnsi"/>
                <w:color w:val="000000"/>
                <w:sz w:val="20"/>
                <w:szCs w:val="20"/>
              </w:rPr>
            </w:pPr>
            <w:r>
              <w:rPr>
                <w:rFonts w:eastAsia="Times New Roman" w:cstheme="minorHAnsi"/>
                <w:color w:val="000000"/>
                <w:sz w:val="20"/>
                <w:szCs w:val="20"/>
              </w:rPr>
              <w:t>Leadership/Empowerment</w:t>
            </w:r>
          </w:p>
        </w:tc>
        <w:tc>
          <w:tcPr>
            <w:tcW w:w="9174" w:type="dxa"/>
            <w:tcBorders>
              <w:top w:val="single" w:sz="4" w:space="0" w:color="auto"/>
              <w:left w:val="single" w:sz="4" w:space="0" w:color="auto"/>
              <w:bottom w:val="single" w:sz="4" w:space="0" w:color="auto"/>
              <w:right w:val="single" w:sz="4" w:space="0" w:color="auto"/>
            </w:tcBorders>
            <w:vAlign w:val="center"/>
            <w:hideMark/>
          </w:tcPr>
          <w:p w14:paraId="4C80667B" w14:textId="77777777" w:rsidR="003C54F0" w:rsidRDefault="003C54F0" w:rsidP="000E5187">
            <w:pPr>
              <w:pStyle w:val="ListParagraph"/>
              <w:numPr>
                <w:ilvl w:val="0"/>
                <w:numId w:val="22"/>
              </w:num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Number of men/women demonstrating leadership in project implementation</w:t>
            </w:r>
          </w:p>
        </w:tc>
      </w:tr>
      <w:tr w:rsidR="003C54F0" w14:paraId="1B0CA9C0" w14:textId="77777777" w:rsidTr="003C54F0">
        <w:trPr>
          <w:cantSplit/>
        </w:trPr>
        <w:tc>
          <w:tcPr>
            <w:tcW w:w="2611" w:type="dxa"/>
            <w:tcBorders>
              <w:top w:val="single" w:sz="4" w:space="0" w:color="auto"/>
              <w:left w:val="single" w:sz="4" w:space="0" w:color="auto"/>
              <w:bottom w:val="single" w:sz="4" w:space="0" w:color="auto"/>
              <w:right w:val="single" w:sz="4" w:space="0" w:color="auto"/>
            </w:tcBorders>
            <w:vAlign w:val="center"/>
            <w:hideMark/>
          </w:tcPr>
          <w:p w14:paraId="110F9B90" w14:textId="77777777" w:rsidR="003C54F0" w:rsidRDefault="003C54F0">
            <w:pPr>
              <w:spacing w:line="240" w:lineRule="auto"/>
              <w:textAlignment w:val="baseline"/>
              <w:rPr>
                <w:rFonts w:eastAsia="Times New Roman" w:cstheme="minorHAnsi"/>
                <w:color w:val="000000"/>
                <w:sz w:val="20"/>
                <w:szCs w:val="20"/>
              </w:rPr>
            </w:pPr>
            <w:r>
              <w:rPr>
                <w:rFonts w:eastAsia="Times New Roman" w:cstheme="minorHAnsi"/>
                <w:color w:val="000000"/>
                <w:sz w:val="20"/>
                <w:szCs w:val="20"/>
              </w:rPr>
              <w:t>Cultural heritage</w:t>
            </w:r>
          </w:p>
        </w:tc>
        <w:tc>
          <w:tcPr>
            <w:tcW w:w="9174" w:type="dxa"/>
            <w:tcBorders>
              <w:top w:val="single" w:sz="4" w:space="0" w:color="auto"/>
              <w:left w:val="single" w:sz="4" w:space="0" w:color="auto"/>
              <w:bottom w:val="single" w:sz="4" w:space="0" w:color="auto"/>
              <w:right w:val="single" w:sz="4" w:space="0" w:color="auto"/>
            </w:tcBorders>
            <w:vAlign w:val="center"/>
            <w:hideMark/>
          </w:tcPr>
          <w:p w14:paraId="1ECF8ACD" w14:textId="77777777" w:rsidR="003C54F0" w:rsidRDefault="003C54F0" w:rsidP="000E5187">
            <w:pPr>
              <w:pStyle w:val="ListParagraph"/>
              <w:numPr>
                <w:ilvl w:val="0"/>
                <w:numId w:val="22"/>
              </w:num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Number of chance finds</w:t>
            </w:r>
          </w:p>
        </w:tc>
      </w:tr>
      <w:tr w:rsidR="003C54F0" w:rsidRPr="003C54F0" w14:paraId="57331492" w14:textId="77777777" w:rsidTr="003C54F0">
        <w:trPr>
          <w:cantSplit/>
        </w:trPr>
        <w:tc>
          <w:tcPr>
            <w:tcW w:w="2611" w:type="dxa"/>
            <w:tcBorders>
              <w:top w:val="single" w:sz="4" w:space="0" w:color="auto"/>
              <w:left w:val="single" w:sz="4" w:space="0" w:color="auto"/>
              <w:bottom w:val="single" w:sz="4" w:space="0" w:color="auto"/>
              <w:right w:val="single" w:sz="4" w:space="0" w:color="auto"/>
            </w:tcBorders>
            <w:vAlign w:val="center"/>
            <w:hideMark/>
          </w:tcPr>
          <w:p w14:paraId="4FD8E4F8" w14:textId="77777777" w:rsidR="003C54F0" w:rsidRDefault="003C54F0">
            <w:pPr>
              <w:spacing w:line="240" w:lineRule="auto"/>
              <w:textAlignment w:val="baseline"/>
              <w:rPr>
                <w:rFonts w:eastAsia="Times New Roman" w:cstheme="minorHAnsi"/>
                <w:color w:val="000000"/>
                <w:sz w:val="20"/>
                <w:szCs w:val="20"/>
              </w:rPr>
            </w:pPr>
            <w:r>
              <w:rPr>
                <w:rFonts w:eastAsia="Times New Roman" w:cstheme="minorHAnsi"/>
                <w:color w:val="000000"/>
                <w:sz w:val="20"/>
                <w:szCs w:val="20"/>
              </w:rPr>
              <w:t>Economic displacement/restriction of access</w:t>
            </w:r>
          </w:p>
        </w:tc>
        <w:tc>
          <w:tcPr>
            <w:tcW w:w="9174" w:type="dxa"/>
            <w:tcBorders>
              <w:top w:val="single" w:sz="4" w:space="0" w:color="auto"/>
              <w:left w:val="single" w:sz="4" w:space="0" w:color="auto"/>
              <w:bottom w:val="single" w:sz="4" w:space="0" w:color="auto"/>
              <w:right w:val="single" w:sz="4" w:space="0" w:color="auto"/>
            </w:tcBorders>
            <w:vAlign w:val="center"/>
            <w:hideMark/>
          </w:tcPr>
          <w:p w14:paraId="4ED4DD1A" w14:textId="77777777" w:rsidR="003C54F0" w:rsidRDefault="003C54F0" w:rsidP="000E5187">
            <w:pPr>
              <w:pStyle w:val="ListParagraph"/>
              <w:numPr>
                <w:ilvl w:val="0"/>
                <w:numId w:val="22"/>
              </w:num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xml:space="preserve">Quantification of costs and benefits </w:t>
            </w:r>
          </w:p>
        </w:tc>
      </w:tr>
      <w:tr w:rsidR="003C54F0" w:rsidRPr="003C54F0" w14:paraId="79C240B4" w14:textId="77777777" w:rsidTr="003C54F0">
        <w:trPr>
          <w:cantSplit/>
        </w:trPr>
        <w:tc>
          <w:tcPr>
            <w:tcW w:w="2611" w:type="dxa"/>
            <w:tcBorders>
              <w:top w:val="single" w:sz="4" w:space="0" w:color="auto"/>
              <w:left w:val="single" w:sz="4" w:space="0" w:color="auto"/>
              <w:bottom w:val="single" w:sz="4" w:space="0" w:color="auto"/>
              <w:right w:val="single" w:sz="4" w:space="0" w:color="auto"/>
            </w:tcBorders>
            <w:vAlign w:val="center"/>
            <w:hideMark/>
          </w:tcPr>
          <w:p w14:paraId="5DA914FB" w14:textId="77777777" w:rsidR="003C54F0" w:rsidRDefault="003C54F0">
            <w:pPr>
              <w:spacing w:line="240" w:lineRule="auto"/>
              <w:textAlignment w:val="baseline"/>
              <w:rPr>
                <w:rFonts w:eastAsia="Times New Roman" w:cstheme="minorHAnsi"/>
                <w:color w:val="000000"/>
                <w:sz w:val="20"/>
                <w:szCs w:val="20"/>
              </w:rPr>
            </w:pPr>
            <w:r>
              <w:rPr>
                <w:rFonts w:eastAsia="Times New Roman" w:cstheme="minorHAnsi"/>
                <w:color w:val="000000"/>
                <w:sz w:val="20"/>
                <w:szCs w:val="20"/>
              </w:rPr>
              <w:t>Disclosure, documentation &amp; communication</w:t>
            </w:r>
          </w:p>
        </w:tc>
        <w:tc>
          <w:tcPr>
            <w:tcW w:w="9174" w:type="dxa"/>
            <w:tcBorders>
              <w:top w:val="single" w:sz="4" w:space="0" w:color="auto"/>
              <w:left w:val="single" w:sz="4" w:space="0" w:color="auto"/>
              <w:bottom w:val="single" w:sz="4" w:space="0" w:color="auto"/>
              <w:right w:val="single" w:sz="4" w:space="0" w:color="auto"/>
            </w:tcBorders>
            <w:vAlign w:val="center"/>
            <w:hideMark/>
          </w:tcPr>
          <w:p w14:paraId="3A96C942" w14:textId="77777777" w:rsidR="003C54F0" w:rsidRDefault="003C54F0" w:rsidP="000E5187">
            <w:pPr>
              <w:pStyle w:val="ListParagraph"/>
              <w:numPr>
                <w:ilvl w:val="0"/>
                <w:numId w:val="22"/>
              </w:num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Date that completed safeguard plans are publicly disclosed to key stakeholders (within 3-6 months of project launch)</w:t>
            </w:r>
          </w:p>
          <w:p w14:paraId="45B3CE48" w14:textId="77777777" w:rsidR="003C54F0" w:rsidRDefault="003C54F0" w:rsidP="000E5187">
            <w:pPr>
              <w:pStyle w:val="ListParagraph"/>
              <w:numPr>
                <w:ilvl w:val="0"/>
                <w:numId w:val="22"/>
              </w:num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of places safeguard plans are disclosed</w:t>
            </w:r>
          </w:p>
          <w:p w14:paraId="1DFD69D0" w14:textId="77777777" w:rsidR="003C54F0" w:rsidRDefault="003C54F0" w:rsidP="000E5187">
            <w:pPr>
              <w:pStyle w:val="ListParagraph"/>
              <w:numPr>
                <w:ilvl w:val="0"/>
                <w:numId w:val="22"/>
              </w:num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of knowledge products that focus on safeguard/gender lessons learned &amp; best practices</w:t>
            </w:r>
          </w:p>
          <w:p w14:paraId="1DD1193F" w14:textId="77777777" w:rsidR="003C54F0" w:rsidRDefault="003C54F0" w:rsidP="000E5187">
            <w:pPr>
              <w:pStyle w:val="ListParagraph"/>
              <w:numPr>
                <w:ilvl w:val="0"/>
                <w:numId w:val="22"/>
              </w:num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Number of project stakeholders (including partners) that have received training related to safeguards and gender</w:t>
            </w:r>
          </w:p>
        </w:tc>
      </w:tr>
      <w:tr w:rsidR="003C54F0" w:rsidRPr="003C54F0" w14:paraId="65A8C176" w14:textId="77777777" w:rsidTr="003C54F0">
        <w:trPr>
          <w:cantSplit/>
        </w:trPr>
        <w:tc>
          <w:tcPr>
            <w:tcW w:w="2611" w:type="dxa"/>
            <w:tcBorders>
              <w:top w:val="single" w:sz="4" w:space="0" w:color="auto"/>
              <w:left w:val="single" w:sz="4" w:space="0" w:color="auto"/>
              <w:bottom w:val="single" w:sz="4" w:space="0" w:color="auto"/>
              <w:right w:val="single" w:sz="4" w:space="0" w:color="auto"/>
            </w:tcBorders>
            <w:vAlign w:val="center"/>
            <w:hideMark/>
          </w:tcPr>
          <w:p w14:paraId="2C3929C9" w14:textId="77777777" w:rsidR="003C54F0" w:rsidRDefault="003C54F0">
            <w:pPr>
              <w:spacing w:line="240" w:lineRule="auto"/>
              <w:textAlignment w:val="baseline"/>
              <w:rPr>
                <w:rFonts w:eastAsia="Times New Roman" w:cstheme="minorHAnsi"/>
                <w:color w:val="000000"/>
                <w:sz w:val="20"/>
                <w:szCs w:val="20"/>
              </w:rPr>
            </w:pPr>
            <w:r>
              <w:rPr>
                <w:rFonts w:eastAsia="Times New Roman" w:cstheme="minorHAnsi"/>
                <w:color w:val="000000"/>
                <w:sz w:val="20"/>
                <w:szCs w:val="20"/>
              </w:rPr>
              <w:t>Biodiversity &amp; habitat</w:t>
            </w:r>
          </w:p>
        </w:tc>
        <w:tc>
          <w:tcPr>
            <w:tcW w:w="9174" w:type="dxa"/>
            <w:tcBorders>
              <w:top w:val="single" w:sz="4" w:space="0" w:color="auto"/>
              <w:left w:val="single" w:sz="4" w:space="0" w:color="auto"/>
              <w:bottom w:val="single" w:sz="4" w:space="0" w:color="auto"/>
              <w:right w:val="single" w:sz="4" w:space="0" w:color="auto"/>
            </w:tcBorders>
            <w:vAlign w:val="center"/>
            <w:hideMark/>
          </w:tcPr>
          <w:p w14:paraId="2804C92E" w14:textId="77777777" w:rsidR="003C54F0" w:rsidRDefault="003C54F0" w:rsidP="000E5187">
            <w:pPr>
              <w:pStyle w:val="ListParagraph"/>
              <w:numPr>
                <w:ilvl w:val="0"/>
                <w:numId w:val="22"/>
              </w:num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Footprint or % of area disturbed relative to size of the area</w:t>
            </w:r>
          </w:p>
          <w:p w14:paraId="5AA6B649" w14:textId="77777777" w:rsidR="003C54F0" w:rsidRDefault="003C54F0" w:rsidP="000E5187">
            <w:pPr>
              <w:pStyle w:val="ListParagraph"/>
              <w:numPr>
                <w:ilvl w:val="0"/>
                <w:numId w:val="22"/>
              </w:num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Acceptable levels of contaminants in water and soils</w:t>
            </w:r>
          </w:p>
          <w:p w14:paraId="48AC00C9" w14:textId="77777777" w:rsidR="003C54F0" w:rsidRDefault="003C54F0" w:rsidP="000E5187">
            <w:pPr>
              <w:pStyle w:val="ListParagraph"/>
              <w:numPr>
                <w:ilvl w:val="0"/>
                <w:numId w:val="22"/>
              </w:num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Presence of key species</w:t>
            </w:r>
          </w:p>
          <w:p w14:paraId="09A6F8F0" w14:textId="77777777" w:rsidR="003C54F0" w:rsidRDefault="003C54F0" w:rsidP="000E5187">
            <w:pPr>
              <w:pStyle w:val="ListParagraph"/>
              <w:numPr>
                <w:ilvl w:val="0"/>
                <w:numId w:val="22"/>
              </w:num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Sustainable harvesting capacity of NTFPs and other resources</w:t>
            </w:r>
          </w:p>
        </w:tc>
      </w:tr>
      <w:tr w:rsidR="003C54F0" w:rsidRPr="003C54F0" w14:paraId="5CB4D5E2" w14:textId="77777777" w:rsidTr="003C54F0">
        <w:trPr>
          <w:cantSplit/>
        </w:trPr>
        <w:tc>
          <w:tcPr>
            <w:tcW w:w="2611" w:type="dxa"/>
            <w:tcBorders>
              <w:top w:val="single" w:sz="4" w:space="0" w:color="auto"/>
              <w:left w:val="single" w:sz="4" w:space="0" w:color="auto"/>
              <w:bottom w:val="single" w:sz="4" w:space="0" w:color="auto"/>
              <w:right w:val="single" w:sz="4" w:space="0" w:color="auto"/>
            </w:tcBorders>
            <w:vAlign w:val="center"/>
            <w:hideMark/>
          </w:tcPr>
          <w:p w14:paraId="1612C780" w14:textId="77777777" w:rsidR="003C54F0" w:rsidRDefault="003C54F0">
            <w:pPr>
              <w:spacing w:line="240" w:lineRule="auto"/>
              <w:textAlignment w:val="baseline"/>
              <w:rPr>
                <w:rFonts w:eastAsia="Times New Roman" w:cstheme="minorHAnsi"/>
                <w:color w:val="000000"/>
                <w:sz w:val="20"/>
                <w:szCs w:val="20"/>
              </w:rPr>
            </w:pPr>
            <w:r>
              <w:rPr>
                <w:rFonts w:eastAsia="Times New Roman" w:cstheme="minorHAnsi"/>
                <w:color w:val="000000"/>
                <w:sz w:val="20"/>
                <w:szCs w:val="20"/>
              </w:rPr>
              <w:lastRenderedPageBreak/>
              <w:t>Community health, safety &amp; security</w:t>
            </w:r>
          </w:p>
        </w:tc>
        <w:tc>
          <w:tcPr>
            <w:tcW w:w="9174" w:type="dxa"/>
            <w:tcBorders>
              <w:top w:val="single" w:sz="4" w:space="0" w:color="auto"/>
              <w:left w:val="single" w:sz="4" w:space="0" w:color="auto"/>
              <w:bottom w:val="single" w:sz="4" w:space="0" w:color="auto"/>
              <w:right w:val="single" w:sz="4" w:space="0" w:color="auto"/>
            </w:tcBorders>
            <w:vAlign w:val="center"/>
            <w:hideMark/>
          </w:tcPr>
          <w:p w14:paraId="697C4819" w14:textId="77777777" w:rsidR="003C54F0" w:rsidRDefault="003C54F0" w:rsidP="000E5187">
            <w:pPr>
              <w:pStyle w:val="ListParagraph"/>
              <w:numPr>
                <w:ilvl w:val="0"/>
                <w:numId w:val="22"/>
              </w:num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Number of health, safety or security incidents that occur in association with project activities that are properly reported</w:t>
            </w:r>
          </w:p>
          <w:p w14:paraId="5FE6D5AD" w14:textId="77777777" w:rsidR="003C54F0" w:rsidRDefault="003C54F0" w:rsidP="000E5187">
            <w:pPr>
              <w:pStyle w:val="ListParagraph"/>
              <w:numPr>
                <w:ilvl w:val="0"/>
                <w:numId w:val="22"/>
              </w:num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Incident frequency of lost-time incidents</w:t>
            </w:r>
          </w:p>
          <w:p w14:paraId="35A02B95" w14:textId="77777777" w:rsidR="003C54F0" w:rsidRDefault="003C54F0" w:rsidP="000E5187">
            <w:pPr>
              <w:pStyle w:val="ListParagraph"/>
              <w:numPr>
                <w:ilvl w:val="0"/>
                <w:numId w:val="22"/>
              </w:num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Incident frequency of recordable incidents</w:t>
            </w:r>
          </w:p>
        </w:tc>
      </w:tr>
      <w:tr w:rsidR="003C54F0" w14:paraId="22DFCC95" w14:textId="77777777" w:rsidTr="003C54F0">
        <w:trPr>
          <w:cantSplit/>
        </w:trPr>
        <w:tc>
          <w:tcPr>
            <w:tcW w:w="11785" w:type="dxa"/>
            <w:gridSpan w:val="2"/>
            <w:tcBorders>
              <w:top w:val="single" w:sz="4" w:space="0" w:color="auto"/>
              <w:left w:val="single" w:sz="4" w:space="0" w:color="auto"/>
              <w:bottom w:val="single" w:sz="4" w:space="0" w:color="auto"/>
              <w:right w:val="single" w:sz="4" w:space="0" w:color="auto"/>
            </w:tcBorders>
            <w:vAlign w:val="center"/>
            <w:hideMark/>
          </w:tcPr>
          <w:p w14:paraId="207E2861" w14:textId="77777777" w:rsidR="003C54F0" w:rsidRDefault="003C54F0">
            <w:pPr>
              <w:spacing w:line="240" w:lineRule="auto"/>
              <w:textAlignment w:val="baseline"/>
              <w:rPr>
                <w:rFonts w:eastAsia="Times New Roman" w:cstheme="minorHAnsi"/>
                <w:i/>
                <w:iCs/>
                <w:color w:val="000000"/>
                <w:sz w:val="20"/>
                <w:szCs w:val="20"/>
              </w:rPr>
            </w:pPr>
            <w:r>
              <w:rPr>
                <w:rFonts w:eastAsia="Times New Roman" w:cstheme="minorHAnsi"/>
                <w:i/>
                <w:iCs/>
                <w:color w:val="000000"/>
                <w:sz w:val="20"/>
                <w:szCs w:val="20"/>
              </w:rPr>
              <w:t>*CI institutional indicator</w:t>
            </w:r>
          </w:p>
        </w:tc>
      </w:tr>
    </w:tbl>
    <w:p w14:paraId="6550F207" w14:textId="77777777" w:rsidR="00FE42C5" w:rsidRDefault="00FE42C5"/>
    <w:sectPr w:rsidR="00FE42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EDF1" w14:textId="77777777" w:rsidR="003C54F0" w:rsidRDefault="003C54F0" w:rsidP="003C54F0">
      <w:pPr>
        <w:spacing w:after="0" w:line="240" w:lineRule="auto"/>
      </w:pPr>
      <w:r>
        <w:separator/>
      </w:r>
    </w:p>
  </w:endnote>
  <w:endnote w:type="continuationSeparator" w:id="0">
    <w:p w14:paraId="0B3C8B74" w14:textId="77777777" w:rsidR="003C54F0" w:rsidRDefault="003C54F0" w:rsidP="003C5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Rg">
    <w:panose1 w:val="02000506030000020004"/>
    <w:charset w:val="00"/>
    <w:family w:val="modern"/>
    <w:notTrueType/>
    <w:pitch w:val="variable"/>
    <w:sig w:usb0="A00002EF" w:usb1="5000E0F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DD65" w14:textId="77777777" w:rsidR="003C54F0" w:rsidRDefault="003C5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DB5B" w14:textId="77777777" w:rsidR="003C54F0" w:rsidRDefault="003C54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28C1" w14:textId="77777777" w:rsidR="003C54F0" w:rsidRDefault="003C5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57127" w14:textId="77777777" w:rsidR="003C54F0" w:rsidRDefault="003C54F0" w:rsidP="003C54F0">
      <w:pPr>
        <w:spacing w:after="0" w:line="240" w:lineRule="auto"/>
      </w:pPr>
      <w:r>
        <w:separator/>
      </w:r>
    </w:p>
  </w:footnote>
  <w:footnote w:type="continuationSeparator" w:id="0">
    <w:p w14:paraId="5A99AF01" w14:textId="77777777" w:rsidR="003C54F0" w:rsidRDefault="003C54F0" w:rsidP="003C54F0">
      <w:pPr>
        <w:spacing w:after="0" w:line="240" w:lineRule="auto"/>
      </w:pPr>
      <w:r>
        <w:continuationSeparator/>
      </w:r>
    </w:p>
  </w:footnote>
  <w:footnote w:id="1">
    <w:p w14:paraId="7EB84492" w14:textId="77777777" w:rsidR="003C54F0" w:rsidRDefault="003C54F0" w:rsidP="003C54F0">
      <w:pPr>
        <w:pStyle w:val="FootnoteText"/>
        <w:rPr>
          <w:lang w:val="en-US"/>
        </w:rPr>
      </w:pPr>
      <w:r>
        <w:rPr>
          <w:rStyle w:val="FootnoteReference"/>
        </w:rPr>
        <w:footnoteRef/>
      </w:r>
      <w:r>
        <w:t xml:space="preserve"> </w:t>
      </w:r>
      <w:r>
        <w:rPr>
          <w:lang w:val="en-US"/>
        </w:rPr>
        <w:t>Sample ToR for safeguard consultant can be found here:  Coming soon….</w:t>
      </w:r>
    </w:p>
  </w:footnote>
  <w:footnote w:id="2">
    <w:p w14:paraId="7E2B8A13" w14:textId="77777777" w:rsidR="003C54F0" w:rsidRDefault="003C54F0" w:rsidP="003C54F0">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Approved Safeguard plans are to be disclosed to stakeholders in a manner and form that they will understand and that is culturally appropriate. This may require translation of the document.</w:t>
      </w:r>
    </w:p>
  </w:footnote>
  <w:footnote w:id="3">
    <w:p w14:paraId="675CF09D" w14:textId="77777777" w:rsidR="003C54F0" w:rsidRDefault="003C54F0" w:rsidP="003C54F0">
      <w:pPr>
        <w:pStyle w:val="FootnoteText"/>
      </w:pPr>
      <w:r>
        <w:rPr>
          <w:rStyle w:val="FootnoteReference"/>
        </w:rPr>
        <w:footnoteRef/>
      </w:r>
      <w:r>
        <w:t xml:space="preserve"> </w:t>
      </w:r>
      <w:r>
        <w:rPr>
          <w:rFonts w:asciiTheme="minorHAnsi" w:hAnsiTheme="minorHAnsi" w:cstheme="minorHAnsi"/>
          <w:sz w:val="18"/>
          <w:szCs w:val="18"/>
        </w:rPr>
        <w:t xml:space="preserve">See CISS Stakeholder engagement template </w:t>
      </w:r>
      <w:hyperlink r:id="rId1" w:history="1">
        <w:r>
          <w:rPr>
            <w:rStyle w:val="Hyperlink"/>
            <w:rFonts w:asciiTheme="minorHAnsi" w:hAnsiTheme="minorHAnsi" w:cstheme="minorHAnsi"/>
            <w:sz w:val="18"/>
            <w:szCs w:val="18"/>
          </w:rPr>
          <w:t>here</w:t>
        </w:r>
      </w:hyperlink>
      <w:r>
        <w:rPr>
          <w:rFonts w:asciiTheme="minorHAnsi" w:hAnsiTheme="minorHAnsi" w:cstheme="minorHAnsi"/>
          <w:sz w:val="18"/>
          <w:szCs w:val="18"/>
        </w:rPr>
        <w:t xml:space="preserve">. </w:t>
      </w:r>
    </w:p>
  </w:footnote>
  <w:footnote w:id="4">
    <w:p w14:paraId="73879EA8" w14:textId="77777777" w:rsidR="003C54F0" w:rsidRDefault="003C54F0" w:rsidP="003C54F0">
      <w:pPr>
        <w:pStyle w:val="FootnoteText"/>
        <w:rPr>
          <w:lang w:val="en-US"/>
        </w:rPr>
      </w:pPr>
      <w:r>
        <w:rPr>
          <w:rStyle w:val="FootnoteReference"/>
        </w:rPr>
        <w:footnoteRef/>
      </w:r>
      <w:r>
        <w:t xml:space="preserve"> </w:t>
      </w:r>
      <w:r>
        <w:rPr>
          <w:rFonts w:asciiTheme="minorHAnsi" w:hAnsiTheme="minorHAnsi" w:cstheme="minorHAnsi"/>
          <w:lang w:val="en-US"/>
        </w:rPr>
        <w:t>Residual impact refers to</w:t>
      </w:r>
      <w:r>
        <w:rPr>
          <w:rFonts w:asciiTheme="minorHAnsi" w:hAnsiTheme="minorHAnsi" w:cstheme="minorHAnsi"/>
          <w:color w:val="202122"/>
          <w:shd w:val="clear" w:color="auto" w:fill="FFFFFF"/>
        </w:rPr>
        <w:t xml:space="preserve"> the level of </w:t>
      </w:r>
      <w:r>
        <w:rPr>
          <w:rFonts w:asciiTheme="minorHAnsi" w:hAnsiTheme="minorHAnsi" w:cstheme="minorHAnsi"/>
          <w:color w:val="202122"/>
        </w:rPr>
        <w:t>impact</w:t>
      </w:r>
      <w:r>
        <w:rPr>
          <w:rFonts w:asciiTheme="minorHAnsi" w:hAnsiTheme="minorHAnsi" w:cstheme="minorHAnsi"/>
          <w:color w:val="202122"/>
          <w:shd w:val="clear" w:color="auto" w:fill="FFFFFF"/>
        </w:rPr>
        <w:t xml:space="preserve"> that remains after planned mitigation is completed, with the expectation that likelihood of effectiveness of mitigation measures may often be less than 100%.  Even when fully effective, a project’s mitigation actions may not eliminate all risk leaving ‘residual’ impacts. </w:t>
      </w:r>
    </w:p>
  </w:footnote>
  <w:footnote w:id="5">
    <w:p w14:paraId="34DE9B40" w14:textId="77777777" w:rsidR="003C54F0" w:rsidRDefault="003C54F0" w:rsidP="003C54F0">
      <w:pPr>
        <w:spacing w:after="0" w:line="240" w:lineRule="auto"/>
        <w:rPr>
          <w:rFonts w:eastAsia="Times New Roman" w:cstheme="minorHAnsi"/>
          <w:i/>
          <w:iCs/>
          <w:lang w:val="en-GB"/>
        </w:rPr>
      </w:pPr>
      <w:r>
        <w:rPr>
          <w:rStyle w:val="FootnoteReference"/>
        </w:rPr>
        <w:footnoteRef/>
      </w:r>
      <w:r>
        <w:t xml:space="preserve"> </w:t>
      </w:r>
      <w:r>
        <w:rPr>
          <w:rFonts w:eastAsia="Times New Roman" w:cstheme="minorHAnsi"/>
          <w:sz w:val="20"/>
          <w:szCs w:val="20"/>
        </w:rPr>
        <w:t>Please note that for all moderate and high-risk projects, the grievance mechanism should budget for at least 1-2 high-risk grievances per year, to cover the cost of CI’s Grievance Subcommittee. Average cost for each grievance review is approximately $USD 5,000.</w:t>
      </w:r>
      <w:r>
        <w:rPr>
          <w:rFonts w:eastAsia="Times New Roman" w:cstheme="minorHAnsi"/>
          <w:i/>
          <w:iCs/>
          <w:color w:val="FF0000"/>
          <w:lang w:val="en-GB"/>
        </w:rPr>
        <w:t xml:space="preserve">  </w:t>
      </w:r>
    </w:p>
    <w:p w14:paraId="5AF6C8C8" w14:textId="77777777" w:rsidR="003C54F0" w:rsidRDefault="003C54F0" w:rsidP="003C54F0">
      <w:pPr>
        <w:pStyle w:val="FootnoteText"/>
        <w:rPr>
          <w:lang w:val="en-US"/>
        </w:rPr>
      </w:pPr>
    </w:p>
  </w:footnote>
  <w:footnote w:id="6">
    <w:p w14:paraId="48817506" w14:textId="77777777" w:rsidR="003C54F0" w:rsidRDefault="003C54F0" w:rsidP="003C54F0">
      <w:pPr>
        <w:pStyle w:val="FootnoteText"/>
        <w:rPr>
          <w:lang w:val="en-US"/>
        </w:rPr>
      </w:pPr>
      <w:r>
        <w:rPr>
          <w:rStyle w:val="FootnoteReference"/>
        </w:rPr>
        <w:footnoteRef/>
      </w:r>
      <w:r>
        <w:t xml:space="preserve"> https://www.iso.org/standards.html</w:t>
      </w:r>
    </w:p>
  </w:footnote>
  <w:footnote w:id="7">
    <w:p w14:paraId="29735540" w14:textId="77777777" w:rsidR="003C54F0" w:rsidRDefault="003C54F0" w:rsidP="003C54F0">
      <w:pPr>
        <w:pStyle w:val="FootnoteText"/>
      </w:pPr>
      <w:r>
        <w:rPr>
          <w:rStyle w:val="FootnoteReference"/>
        </w:rPr>
        <w:footnoteRef/>
      </w:r>
      <w:r>
        <w:t xml:space="preserve"> As a rule of thumb: </w:t>
      </w:r>
      <w:r>
        <w:rPr>
          <w:rStyle w:val="normaltextrun"/>
          <w:rFonts w:ascii="Calibri" w:hAnsi="Calibri" w:cs="Calibri"/>
        </w:rPr>
        <w:t>50% of mitigation activities completed by mid-term, 75%+ by start of final project year</w:t>
      </w:r>
    </w:p>
  </w:footnote>
  <w:footnote w:id="8">
    <w:p w14:paraId="489A4B92" w14:textId="77777777" w:rsidR="003C54F0" w:rsidRDefault="003C54F0" w:rsidP="003C54F0">
      <w:pPr>
        <w:pStyle w:val="FootnoteText"/>
        <w:rPr>
          <w:rFonts w:asciiTheme="minorHAnsi" w:hAnsiTheme="minorHAnsi" w:cstheme="minorHAnsi"/>
          <w:lang w:val="en-US"/>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lang w:val="en-US"/>
        </w:rPr>
        <w:t>Refer to the CI ESMF glossary for definition of Indigenous peoples.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7600" w14:textId="77777777" w:rsidR="003C54F0" w:rsidRDefault="003C5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6AFC" w14:textId="77777777" w:rsidR="003C54F0" w:rsidRDefault="003C54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72C3" w14:textId="77777777" w:rsidR="003C54F0" w:rsidRDefault="003C5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61F1"/>
    <w:multiLevelType w:val="hybridMultilevel"/>
    <w:tmpl w:val="D9E4C2A8"/>
    <w:lvl w:ilvl="0" w:tplc="75A0145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225390"/>
    <w:multiLevelType w:val="hybridMultilevel"/>
    <w:tmpl w:val="CC6002E0"/>
    <w:lvl w:ilvl="0" w:tplc="C7D6065C">
      <w:start w:val="1"/>
      <w:numFmt w:val="decimal"/>
      <w:lvlText w:val="%1."/>
      <w:lvlJc w:val="left"/>
      <w:pPr>
        <w:ind w:left="720" w:hanging="360"/>
      </w:pPr>
      <w:rPr>
        <w:rFonts w:asciiTheme="minorHAnsi" w:hAnsiTheme="minorHAnsi" w:cstheme="minorHAnsi" w:hint="default"/>
        <w:b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7821BF"/>
    <w:multiLevelType w:val="hybridMultilevel"/>
    <w:tmpl w:val="A364A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BFA6D5D"/>
    <w:multiLevelType w:val="hybridMultilevel"/>
    <w:tmpl w:val="89FE7F6E"/>
    <w:lvl w:ilvl="0" w:tplc="040A0001">
      <w:start w:val="1"/>
      <w:numFmt w:val="bullet"/>
      <w:lvlText w:val=""/>
      <w:lvlJc w:val="left"/>
      <w:pPr>
        <w:ind w:left="720" w:hanging="360"/>
      </w:pPr>
      <w:rPr>
        <w:rFonts w:ascii="Symbol" w:hAnsi="Symbol" w:hint="default"/>
      </w:rPr>
    </w:lvl>
    <w:lvl w:ilvl="1" w:tplc="5ED0C25C">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744730"/>
    <w:multiLevelType w:val="hybridMultilevel"/>
    <w:tmpl w:val="7522F728"/>
    <w:lvl w:ilvl="0" w:tplc="CCF800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43433B"/>
    <w:multiLevelType w:val="hybridMultilevel"/>
    <w:tmpl w:val="AD622B0E"/>
    <w:lvl w:ilvl="0" w:tplc="45DEA3A2">
      <w:start w:val="1"/>
      <w:numFmt w:val="bullet"/>
      <w:lvlText w:val=""/>
      <w:lvlJc w:val="left"/>
      <w:pPr>
        <w:ind w:left="360" w:hanging="360"/>
      </w:pPr>
      <w:rPr>
        <w:rFonts w:ascii="Symbol" w:hAnsi="Symbol" w:hint="default"/>
        <w:color w:val="FF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2984781"/>
    <w:multiLevelType w:val="hybridMultilevel"/>
    <w:tmpl w:val="771614F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 w15:restartNumberingAfterBreak="0">
    <w:nsid w:val="2F7E2D87"/>
    <w:multiLevelType w:val="hybridMultilevel"/>
    <w:tmpl w:val="C44E6E9C"/>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start w:val="1"/>
      <w:numFmt w:val="bullet"/>
      <w:lvlText w:val="o"/>
      <w:lvlJc w:val="left"/>
      <w:pPr>
        <w:ind w:left="3240" w:hanging="360"/>
      </w:pPr>
      <w:rPr>
        <w:rFonts w:ascii="Courier New" w:hAnsi="Courier New" w:cs="Courier New" w:hint="default"/>
      </w:rPr>
    </w:lvl>
    <w:lvl w:ilvl="5" w:tplc="040A0005">
      <w:start w:val="1"/>
      <w:numFmt w:val="bullet"/>
      <w:lvlText w:val=""/>
      <w:lvlJc w:val="left"/>
      <w:pPr>
        <w:ind w:left="3960" w:hanging="360"/>
      </w:pPr>
      <w:rPr>
        <w:rFonts w:ascii="Wingdings" w:hAnsi="Wingdings" w:hint="default"/>
      </w:rPr>
    </w:lvl>
    <w:lvl w:ilvl="6" w:tplc="040A0001">
      <w:start w:val="1"/>
      <w:numFmt w:val="bullet"/>
      <w:lvlText w:val=""/>
      <w:lvlJc w:val="left"/>
      <w:pPr>
        <w:ind w:left="4680" w:hanging="360"/>
      </w:pPr>
      <w:rPr>
        <w:rFonts w:ascii="Symbol" w:hAnsi="Symbol" w:hint="default"/>
      </w:rPr>
    </w:lvl>
    <w:lvl w:ilvl="7" w:tplc="040A0003">
      <w:start w:val="1"/>
      <w:numFmt w:val="bullet"/>
      <w:lvlText w:val="o"/>
      <w:lvlJc w:val="left"/>
      <w:pPr>
        <w:ind w:left="5400" w:hanging="360"/>
      </w:pPr>
      <w:rPr>
        <w:rFonts w:ascii="Courier New" w:hAnsi="Courier New" w:cs="Courier New" w:hint="default"/>
      </w:rPr>
    </w:lvl>
    <w:lvl w:ilvl="8" w:tplc="040A0005">
      <w:start w:val="1"/>
      <w:numFmt w:val="bullet"/>
      <w:lvlText w:val=""/>
      <w:lvlJc w:val="left"/>
      <w:pPr>
        <w:ind w:left="6120" w:hanging="360"/>
      </w:pPr>
      <w:rPr>
        <w:rFonts w:ascii="Wingdings" w:hAnsi="Wingdings" w:hint="default"/>
      </w:rPr>
    </w:lvl>
  </w:abstractNum>
  <w:abstractNum w:abstractNumId="8" w15:restartNumberingAfterBreak="0">
    <w:nsid w:val="395A027B"/>
    <w:multiLevelType w:val="hybridMultilevel"/>
    <w:tmpl w:val="92C4F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7042FC"/>
    <w:multiLevelType w:val="hybridMultilevel"/>
    <w:tmpl w:val="493C02A6"/>
    <w:lvl w:ilvl="0" w:tplc="2E9C679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0042592"/>
    <w:multiLevelType w:val="hybridMultilevel"/>
    <w:tmpl w:val="217E3DA4"/>
    <w:lvl w:ilvl="0" w:tplc="1CE85D02">
      <w:start w:val="1"/>
      <w:numFmt w:val="bullet"/>
      <w:lvlText w:val="o"/>
      <w:lvlJc w:val="left"/>
      <w:pPr>
        <w:ind w:left="433" w:hanging="360"/>
      </w:pPr>
      <w:rPr>
        <w:rFonts w:ascii="Wingdings" w:hAnsi="Wingdings" w:hint="default"/>
      </w:rPr>
    </w:lvl>
    <w:lvl w:ilvl="1" w:tplc="04090003">
      <w:start w:val="1"/>
      <w:numFmt w:val="bullet"/>
      <w:lvlText w:val="o"/>
      <w:lvlJc w:val="left"/>
      <w:pPr>
        <w:ind w:left="1153" w:hanging="360"/>
      </w:pPr>
      <w:rPr>
        <w:rFonts w:ascii="Courier New" w:hAnsi="Courier New" w:cs="Courier New" w:hint="default"/>
      </w:rPr>
    </w:lvl>
    <w:lvl w:ilvl="2" w:tplc="04090005">
      <w:start w:val="1"/>
      <w:numFmt w:val="bullet"/>
      <w:lvlText w:val=""/>
      <w:lvlJc w:val="left"/>
      <w:pPr>
        <w:ind w:left="1873" w:hanging="360"/>
      </w:pPr>
      <w:rPr>
        <w:rFonts w:ascii="Wingdings" w:hAnsi="Wingdings" w:hint="default"/>
      </w:rPr>
    </w:lvl>
    <w:lvl w:ilvl="3" w:tplc="04090001">
      <w:start w:val="1"/>
      <w:numFmt w:val="bullet"/>
      <w:lvlText w:val=""/>
      <w:lvlJc w:val="left"/>
      <w:pPr>
        <w:ind w:left="2593" w:hanging="360"/>
      </w:pPr>
      <w:rPr>
        <w:rFonts w:ascii="Symbol" w:hAnsi="Symbol" w:hint="default"/>
      </w:rPr>
    </w:lvl>
    <w:lvl w:ilvl="4" w:tplc="04090003">
      <w:start w:val="1"/>
      <w:numFmt w:val="bullet"/>
      <w:lvlText w:val="o"/>
      <w:lvlJc w:val="left"/>
      <w:pPr>
        <w:ind w:left="3313" w:hanging="360"/>
      </w:pPr>
      <w:rPr>
        <w:rFonts w:ascii="Courier New" w:hAnsi="Courier New" w:cs="Courier New" w:hint="default"/>
      </w:rPr>
    </w:lvl>
    <w:lvl w:ilvl="5" w:tplc="04090005">
      <w:start w:val="1"/>
      <w:numFmt w:val="bullet"/>
      <w:lvlText w:val=""/>
      <w:lvlJc w:val="left"/>
      <w:pPr>
        <w:ind w:left="4033" w:hanging="360"/>
      </w:pPr>
      <w:rPr>
        <w:rFonts w:ascii="Wingdings" w:hAnsi="Wingdings" w:hint="default"/>
      </w:rPr>
    </w:lvl>
    <w:lvl w:ilvl="6" w:tplc="04090001">
      <w:start w:val="1"/>
      <w:numFmt w:val="bullet"/>
      <w:lvlText w:val=""/>
      <w:lvlJc w:val="left"/>
      <w:pPr>
        <w:ind w:left="4753" w:hanging="360"/>
      </w:pPr>
      <w:rPr>
        <w:rFonts w:ascii="Symbol" w:hAnsi="Symbol" w:hint="default"/>
      </w:rPr>
    </w:lvl>
    <w:lvl w:ilvl="7" w:tplc="04090003">
      <w:start w:val="1"/>
      <w:numFmt w:val="bullet"/>
      <w:lvlText w:val="o"/>
      <w:lvlJc w:val="left"/>
      <w:pPr>
        <w:ind w:left="5473" w:hanging="360"/>
      </w:pPr>
      <w:rPr>
        <w:rFonts w:ascii="Courier New" w:hAnsi="Courier New" w:cs="Courier New" w:hint="default"/>
      </w:rPr>
    </w:lvl>
    <w:lvl w:ilvl="8" w:tplc="04090005">
      <w:start w:val="1"/>
      <w:numFmt w:val="bullet"/>
      <w:lvlText w:val=""/>
      <w:lvlJc w:val="left"/>
      <w:pPr>
        <w:ind w:left="6193" w:hanging="360"/>
      </w:pPr>
      <w:rPr>
        <w:rFonts w:ascii="Wingdings" w:hAnsi="Wingdings" w:hint="default"/>
      </w:rPr>
    </w:lvl>
  </w:abstractNum>
  <w:abstractNum w:abstractNumId="11" w15:restartNumberingAfterBreak="0">
    <w:nsid w:val="42324301"/>
    <w:multiLevelType w:val="hybridMultilevel"/>
    <w:tmpl w:val="24986776"/>
    <w:lvl w:ilvl="0" w:tplc="48FAFE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9340D8"/>
    <w:multiLevelType w:val="hybridMultilevel"/>
    <w:tmpl w:val="6D5000C4"/>
    <w:lvl w:ilvl="0" w:tplc="040A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8120012"/>
    <w:multiLevelType w:val="hybridMultilevel"/>
    <w:tmpl w:val="C6D8F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8685E7E"/>
    <w:multiLevelType w:val="hybridMultilevel"/>
    <w:tmpl w:val="E13C641C"/>
    <w:lvl w:ilvl="0" w:tplc="E3A48B72">
      <w:start w:val="1"/>
      <w:numFmt w:val="bullet"/>
      <w:lvlText w:val=""/>
      <w:lvlJc w:val="left"/>
      <w:pPr>
        <w:ind w:left="720" w:hanging="360"/>
      </w:pPr>
      <w:rPr>
        <w:rFonts w:ascii="Symbol" w:hAnsi="Symbol" w:hint="default"/>
        <w:color w:val="FF0000"/>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5" w15:restartNumberingAfterBreak="0">
    <w:nsid w:val="59444701"/>
    <w:multiLevelType w:val="hybridMultilevel"/>
    <w:tmpl w:val="10DC08AE"/>
    <w:lvl w:ilvl="0" w:tplc="6B82E092">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87E04C5"/>
    <w:multiLevelType w:val="hybridMultilevel"/>
    <w:tmpl w:val="5DF4B2DE"/>
    <w:lvl w:ilvl="0" w:tplc="675CC3DA">
      <w:start w:val="1"/>
      <w:numFmt w:val="bullet"/>
      <w:lvlText w:val=""/>
      <w:lvlJc w:val="left"/>
      <w:pPr>
        <w:ind w:left="720" w:hanging="360"/>
      </w:pPr>
      <w:rPr>
        <w:rFonts w:ascii="Symbol" w:hAnsi="Symbol" w:hint="default"/>
        <w:color w:val="FF0000"/>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7" w15:restartNumberingAfterBreak="0">
    <w:nsid w:val="73DF0F31"/>
    <w:multiLevelType w:val="hybridMultilevel"/>
    <w:tmpl w:val="FAC02860"/>
    <w:lvl w:ilvl="0" w:tplc="04090017">
      <w:start w:val="1"/>
      <w:numFmt w:val="lowerLetter"/>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C286E7E">
      <w:start w:val="1"/>
      <w:numFmt w:val="upperLetter"/>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74996328"/>
    <w:multiLevelType w:val="hybridMultilevel"/>
    <w:tmpl w:val="642C4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76D82023"/>
    <w:multiLevelType w:val="hybridMultilevel"/>
    <w:tmpl w:val="FD380E9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0" w15:restartNumberingAfterBreak="0">
    <w:nsid w:val="7C836F00"/>
    <w:multiLevelType w:val="hybridMultilevel"/>
    <w:tmpl w:val="886888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7CD53D79"/>
    <w:multiLevelType w:val="hybridMultilevel"/>
    <w:tmpl w:val="493C02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7749356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8547925">
    <w:abstractNumId w:val="8"/>
    <w:lvlOverride w:ilvl="0"/>
    <w:lvlOverride w:ilvl="1"/>
    <w:lvlOverride w:ilvl="2"/>
    <w:lvlOverride w:ilvl="3"/>
    <w:lvlOverride w:ilvl="4"/>
    <w:lvlOverride w:ilvl="5"/>
    <w:lvlOverride w:ilvl="6"/>
    <w:lvlOverride w:ilvl="7"/>
    <w:lvlOverride w:ilvl="8"/>
  </w:num>
  <w:num w:numId="3" w16cid:durableId="16062276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03899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985526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6551497">
    <w:abstractNumId w:val="6"/>
    <w:lvlOverride w:ilvl="0"/>
    <w:lvlOverride w:ilvl="1"/>
    <w:lvlOverride w:ilvl="2"/>
    <w:lvlOverride w:ilvl="3"/>
    <w:lvlOverride w:ilvl="4"/>
    <w:lvlOverride w:ilvl="5"/>
    <w:lvlOverride w:ilvl="6"/>
    <w:lvlOverride w:ilvl="7"/>
    <w:lvlOverride w:ilvl="8"/>
  </w:num>
  <w:num w:numId="7" w16cid:durableId="845553100">
    <w:abstractNumId w:val="7"/>
    <w:lvlOverride w:ilvl="0"/>
    <w:lvlOverride w:ilvl="1"/>
    <w:lvlOverride w:ilvl="2"/>
    <w:lvlOverride w:ilvl="3"/>
    <w:lvlOverride w:ilvl="4"/>
    <w:lvlOverride w:ilvl="5"/>
    <w:lvlOverride w:ilvl="6"/>
    <w:lvlOverride w:ilvl="7"/>
    <w:lvlOverride w:ilvl="8"/>
  </w:num>
  <w:num w:numId="8" w16cid:durableId="1423800552">
    <w:abstractNumId w:val="5"/>
    <w:lvlOverride w:ilvl="0"/>
    <w:lvlOverride w:ilvl="1"/>
    <w:lvlOverride w:ilvl="2"/>
    <w:lvlOverride w:ilvl="3"/>
    <w:lvlOverride w:ilvl="4"/>
    <w:lvlOverride w:ilvl="5"/>
    <w:lvlOverride w:ilvl="6"/>
    <w:lvlOverride w:ilvl="7"/>
    <w:lvlOverride w:ilvl="8"/>
  </w:num>
  <w:num w:numId="9" w16cid:durableId="390809283">
    <w:abstractNumId w:val="19"/>
    <w:lvlOverride w:ilvl="0"/>
    <w:lvlOverride w:ilvl="1"/>
    <w:lvlOverride w:ilvl="2"/>
    <w:lvlOverride w:ilvl="3"/>
    <w:lvlOverride w:ilvl="4"/>
    <w:lvlOverride w:ilvl="5"/>
    <w:lvlOverride w:ilvl="6"/>
    <w:lvlOverride w:ilvl="7"/>
    <w:lvlOverride w:ilvl="8"/>
  </w:num>
  <w:num w:numId="10" w16cid:durableId="1219438462">
    <w:abstractNumId w:val="14"/>
    <w:lvlOverride w:ilvl="0"/>
    <w:lvlOverride w:ilvl="1"/>
    <w:lvlOverride w:ilvl="2"/>
    <w:lvlOverride w:ilvl="3"/>
    <w:lvlOverride w:ilvl="4"/>
    <w:lvlOverride w:ilvl="5"/>
    <w:lvlOverride w:ilvl="6"/>
    <w:lvlOverride w:ilvl="7"/>
    <w:lvlOverride w:ilvl="8"/>
  </w:num>
  <w:num w:numId="11" w16cid:durableId="1711145003">
    <w:abstractNumId w:val="16"/>
    <w:lvlOverride w:ilvl="0"/>
    <w:lvlOverride w:ilvl="1"/>
    <w:lvlOverride w:ilvl="2"/>
    <w:lvlOverride w:ilvl="3"/>
    <w:lvlOverride w:ilvl="4"/>
    <w:lvlOverride w:ilvl="5"/>
    <w:lvlOverride w:ilvl="6"/>
    <w:lvlOverride w:ilvl="7"/>
    <w:lvlOverride w:ilvl="8"/>
  </w:num>
  <w:num w:numId="12" w16cid:durableId="63181414">
    <w:abstractNumId w:val="12"/>
    <w:lvlOverride w:ilvl="0"/>
    <w:lvlOverride w:ilvl="1"/>
    <w:lvlOverride w:ilvl="2"/>
    <w:lvlOverride w:ilvl="3"/>
    <w:lvlOverride w:ilvl="4"/>
    <w:lvlOverride w:ilvl="5"/>
    <w:lvlOverride w:ilvl="6"/>
    <w:lvlOverride w:ilvl="7"/>
    <w:lvlOverride w:ilvl="8"/>
  </w:num>
  <w:num w:numId="13" w16cid:durableId="6930701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8689606">
    <w:abstractNumId w:val="10"/>
    <w:lvlOverride w:ilvl="0"/>
    <w:lvlOverride w:ilvl="1"/>
    <w:lvlOverride w:ilvl="2"/>
    <w:lvlOverride w:ilvl="3"/>
    <w:lvlOverride w:ilvl="4"/>
    <w:lvlOverride w:ilvl="5"/>
    <w:lvlOverride w:ilvl="6"/>
    <w:lvlOverride w:ilvl="7"/>
    <w:lvlOverride w:ilvl="8"/>
  </w:num>
  <w:num w:numId="15" w16cid:durableId="8449824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10325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79361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260845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2815973">
    <w:abstractNumId w:val="20"/>
    <w:lvlOverride w:ilvl="0"/>
    <w:lvlOverride w:ilvl="1"/>
    <w:lvlOverride w:ilvl="2"/>
    <w:lvlOverride w:ilvl="3"/>
    <w:lvlOverride w:ilvl="4"/>
    <w:lvlOverride w:ilvl="5"/>
    <w:lvlOverride w:ilvl="6"/>
    <w:lvlOverride w:ilvl="7"/>
    <w:lvlOverride w:ilvl="8"/>
  </w:num>
  <w:num w:numId="20" w16cid:durableId="273682455">
    <w:abstractNumId w:val="2"/>
    <w:lvlOverride w:ilvl="0"/>
    <w:lvlOverride w:ilvl="1"/>
    <w:lvlOverride w:ilvl="2"/>
    <w:lvlOverride w:ilvl="3"/>
    <w:lvlOverride w:ilvl="4"/>
    <w:lvlOverride w:ilvl="5"/>
    <w:lvlOverride w:ilvl="6"/>
    <w:lvlOverride w:ilvl="7"/>
    <w:lvlOverride w:ilvl="8"/>
  </w:num>
  <w:num w:numId="21" w16cid:durableId="506798107">
    <w:abstractNumId w:val="18"/>
    <w:lvlOverride w:ilvl="0"/>
    <w:lvlOverride w:ilvl="1"/>
    <w:lvlOverride w:ilvl="2"/>
    <w:lvlOverride w:ilvl="3"/>
    <w:lvlOverride w:ilvl="4"/>
    <w:lvlOverride w:ilvl="5"/>
    <w:lvlOverride w:ilvl="6"/>
    <w:lvlOverride w:ilvl="7"/>
    <w:lvlOverride w:ilvl="8"/>
  </w:num>
  <w:num w:numId="22" w16cid:durableId="753403207">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4F0"/>
    <w:rsid w:val="003C54F0"/>
    <w:rsid w:val="00A450F7"/>
    <w:rsid w:val="00FE42C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32D52"/>
  <w15:chartTrackingRefBased/>
  <w15:docId w15:val="{9E0367AC-F972-4F13-8BE1-3B66FD71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4F0"/>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54F0"/>
    <w:rPr>
      <w:rFonts w:ascii="Times New Roman" w:hAnsi="Times New Roman" w:cs="Times New Roman" w:hint="default"/>
      <w:color w:val="0000FF"/>
      <w:u w:val="single"/>
    </w:rPr>
  </w:style>
  <w:style w:type="paragraph" w:styleId="NormalWeb">
    <w:name w:val="Normal (Web)"/>
    <w:basedOn w:val="Normal"/>
    <w:uiPriority w:val="99"/>
    <w:semiHidden/>
    <w:unhideWhenUsed/>
    <w:rsid w:val="003C54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aliases w:val="Geneva 9 Char,Font: Geneva 9 Char,Boston 10 Char,f Char,Voetnoottekst Char Char,Voetnoottekst Char1 Char Char,Voetnoottekst Char Char1 Char Char,Voetnoottekst Char1 Char Char Char Char,Voetnoottekst Char Char1 Char Char Char Char"/>
    <w:basedOn w:val="DefaultParagraphFont"/>
    <w:link w:val="FootnoteText"/>
    <w:uiPriority w:val="99"/>
    <w:semiHidden/>
    <w:locked/>
    <w:rsid w:val="003C54F0"/>
    <w:rPr>
      <w:rFonts w:ascii="Times New Roman" w:eastAsia="Times New Roman" w:hAnsi="Times New Roman" w:cs="Times New Roman"/>
      <w:sz w:val="20"/>
      <w:szCs w:val="20"/>
      <w:lang w:val="en-GB"/>
    </w:rPr>
  </w:style>
  <w:style w:type="paragraph" w:styleId="FootnoteText">
    <w:name w:val="footnote text"/>
    <w:aliases w:val="Geneva 9,Font: Geneva 9,Boston 10,f,Voetnoottekst Char,Voetnoottekst Char1 Char,Voetnoottekst Char Char1 Char,Voetnoottekst Char1 Char Char Char,Voetnoottekst Char Char1 Char Char Char,Voetnoottekst Char1 Char Char Char Char Char,Geneva,fn"/>
    <w:basedOn w:val="Normal"/>
    <w:link w:val="FootnoteTextChar"/>
    <w:uiPriority w:val="99"/>
    <w:semiHidden/>
    <w:unhideWhenUsed/>
    <w:qFormat/>
    <w:rsid w:val="003C54F0"/>
    <w:pPr>
      <w:spacing w:after="0" w:line="240" w:lineRule="auto"/>
    </w:pPr>
    <w:rPr>
      <w:rFonts w:ascii="Times New Roman" w:eastAsia="Times New Roman" w:hAnsi="Times New Roman" w:cs="Times New Roman"/>
      <w:sz w:val="20"/>
      <w:szCs w:val="20"/>
      <w:lang w:val="en-GB"/>
    </w:rPr>
  </w:style>
  <w:style w:type="character" w:customStyle="1" w:styleId="FootnoteTextChar1">
    <w:name w:val="Footnote Text Char1"/>
    <w:basedOn w:val="DefaultParagraphFont"/>
    <w:uiPriority w:val="99"/>
    <w:semiHidden/>
    <w:rsid w:val="003C54F0"/>
    <w:rPr>
      <w:sz w:val="20"/>
      <w:szCs w:val="20"/>
      <w:lang w:val="en-US"/>
    </w:rPr>
  </w:style>
  <w:style w:type="paragraph" w:styleId="Caption">
    <w:name w:val="caption"/>
    <w:basedOn w:val="Normal"/>
    <w:next w:val="Normal"/>
    <w:uiPriority w:val="35"/>
    <w:semiHidden/>
    <w:unhideWhenUsed/>
    <w:qFormat/>
    <w:rsid w:val="003C54F0"/>
    <w:pPr>
      <w:spacing w:after="200" w:line="240" w:lineRule="auto"/>
    </w:pPr>
    <w:rPr>
      <w:i/>
      <w:iCs/>
      <w:color w:val="44546A" w:themeColor="text2"/>
      <w:sz w:val="18"/>
      <w:szCs w:val="18"/>
    </w:rPr>
  </w:style>
  <w:style w:type="paragraph" w:styleId="BodyText">
    <w:name w:val="Body Text"/>
    <w:basedOn w:val="Normal"/>
    <w:link w:val="BodyTextChar"/>
    <w:uiPriority w:val="99"/>
    <w:semiHidden/>
    <w:unhideWhenUsed/>
    <w:rsid w:val="003C54F0"/>
    <w:pPr>
      <w:spacing w:after="120"/>
    </w:pPr>
  </w:style>
  <w:style w:type="character" w:customStyle="1" w:styleId="BodyTextChar">
    <w:name w:val="Body Text Char"/>
    <w:basedOn w:val="DefaultParagraphFont"/>
    <w:link w:val="BodyText"/>
    <w:uiPriority w:val="99"/>
    <w:semiHidden/>
    <w:rsid w:val="003C54F0"/>
    <w:rPr>
      <w:lang w:val="en-US"/>
    </w:rPr>
  </w:style>
  <w:style w:type="character" w:customStyle="1" w:styleId="ListParagraphChar">
    <w:name w:val="List Paragraph Char"/>
    <w:aliases w:val="List Paragraph-ExecSummary Char,Bullets Char,List Paragraph (numbered (a)) Char,Medium Grid 1 Accent 2 Char,List Paragraph1 Char,WB Para Char,Párrafo de lista1 Char,Paragraphe de liste1 Char,List Paragraph11 Char,List bullet Char"/>
    <w:basedOn w:val="DefaultParagraphFont"/>
    <w:link w:val="ListParagraph"/>
    <w:uiPriority w:val="34"/>
    <w:qFormat/>
    <w:locked/>
    <w:rsid w:val="003C54F0"/>
    <w:rPr>
      <w:rFonts w:ascii="Times New Roman" w:eastAsia="Times New Roman" w:hAnsi="Times New Roman" w:cs="Times New Roman"/>
      <w:sz w:val="24"/>
      <w:szCs w:val="24"/>
      <w:lang w:val="en-GB"/>
    </w:rPr>
  </w:style>
  <w:style w:type="paragraph" w:styleId="ListParagraph">
    <w:name w:val="List Paragraph"/>
    <w:aliases w:val="List Paragraph-ExecSummary,Bullets,List Paragraph (numbered (a)),Medium Grid 1 Accent 2,List Paragraph1,WB Para,Párrafo de lista1,Paragraphe de liste1,List Paragraph11,Numbered List Paragraph,ADB paragraph numbering,List bullet,References"/>
    <w:basedOn w:val="Normal"/>
    <w:link w:val="ListParagraphChar"/>
    <w:uiPriority w:val="34"/>
    <w:qFormat/>
    <w:rsid w:val="003C54F0"/>
    <w:pPr>
      <w:spacing w:after="0" w:line="240" w:lineRule="auto"/>
      <w:ind w:left="720"/>
      <w:contextualSpacing/>
    </w:pPr>
    <w:rPr>
      <w:rFonts w:ascii="Times New Roman" w:eastAsia="Times New Roman" w:hAnsi="Times New Roman" w:cs="Times New Roman"/>
      <w:sz w:val="24"/>
      <w:szCs w:val="24"/>
      <w:lang w:val="en-GB"/>
    </w:rPr>
  </w:style>
  <w:style w:type="character" w:styleId="FootnoteReference">
    <w:name w:val="footnote reference"/>
    <w:aliases w:val="16 Point,Superscript 6 Point,number,SUPERS,Footnote Reference Superscript,Footnote number,-E Fußnotenzeichen,(Footnote Reference),Footnote,Footnote symbol,Char1 Char Char Char Char,stylish,ftref,4_G,Carattere Char1,fr,BVI fnr"/>
    <w:basedOn w:val="DefaultParagraphFont"/>
    <w:link w:val="ftrefChar"/>
    <w:uiPriority w:val="99"/>
    <w:unhideWhenUsed/>
    <w:qFormat/>
    <w:rsid w:val="003C54F0"/>
    <w:rPr>
      <w:rFonts w:ascii="Times New Roman" w:hAnsi="Times New Roman" w:cs="Times New Roman"/>
      <w:vertAlign w:val="superscript"/>
    </w:rPr>
  </w:style>
  <w:style w:type="paragraph" w:customStyle="1" w:styleId="ftrefChar">
    <w:name w:val="ftref Char"/>
    <w:aliases w:val="4_G Char,-E Fußnotenzeichen Char,16 Point Char,Superscript 6 Point Char,Carattere Char1 Char,Carattere Char Char Carattere Carattere Char Char Char,fr Char,(NECG) Footnote Reference"/>
    <w:basedOn w:val="Normal"/>
    <w:link w:val="FootnoteReference"/>
    <w:uiPriority w:val="99"/>
    <w:rsid w:val="003C54F0"/>
    <w:pPr>
      <w:spacing w:after="0" w:line="240" w:lineRule="exact"/>
    </w:pPr>
    <w:rPr>
      <w:rFonts w:ascii="Times New Roman" w:hAnsi="Times New Roman" w:cs="Times New Roman"/>
      <w:vertAlign w:val="superscript"/>
      <w:lang w:val="es-EC"/>
    </w:rPr>
  </w:style>
  <w:style w:type="paragraph" w:customStyle="1" w:styleId="Default">
    <w:name w:val="Default"/>
    <w:uiPriority w:val="99"/>
    <w:rsid w:val="003C54F0"/>
    <w:pPr>
      <w:autoSpaceDE w:val="0"/>
      <w:autoSpaceDN w:val="0"/>
      <w:adjustRightInd w:val="0"/>
      <w:spacing w:after="0" w:line="240" w:lineRule="auto"/>
    </w:pPr>
    <w:rPr>
      <w:rFonts w:ascii="Proxima Nova Rg" w:hAnsi="Proxima Nova Rg" w:cs="Proxima Nova Rg"/>
      <w:color w:val="000000"/>
      <w:sz w:val="24"/>
      <w:szCs w:val="24"/>
      <w:lang w:val="en-US"/>
    </w:rPr>
  </w:style>
  <w:style w:type="paragraph" w:customStyle="1" w:styleId="paragraph">
    <w:name w:val="paragraph"/>
    <w:basedOn w:val="Normal"/>
    <w:uiPriority w:val="99"/>
    <w:rsid w:val="003C54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C54F0"/>
  </w:style>
  <w:style w:type="table" w:styleId="TableGrid">
    <w:name w:val="Table Grid"/>
    <w:basedOn w:val="TableNormal"/>
    <w:uiPriority w:val="39"/>
    <w:rsid w:val="003C54F0"/>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4F0"/>
    <w:rPr>
      <w:lang w:val="en-US"/>
    </w:rPr>
  </w:style>
  <w:style w:type="paragraph" w:styleId="Footer">
    <w:name w:val="footer"/>
    <w:basedOn w:val="Normal"/>
    <w:link w:val="FooterChar"/>
    <w:uiPriority w:val="99"/>
    <w:unhideWhenUsed/>
    <w:rsid w:val="003C5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4F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46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conservation.sharepoint.com/:w:/r/sites/EnvironmentalandSocialSafeguards/Shared%20Documents/CI%20Environmental%20%26%20Social%20Management%20Framework/Safeguard%20Policies/3.%20Stakeholder%20Engagement/Full%20SEP%20Template.docx?d=wa8629a4079c54d68a7aaf7470e881e3b&amp;csf=1&amp;web=1&amp;e=g9EE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4854</Words>
  <Characters>26701</Characters>
  <Application>Microsoft Office Word</Application>
  <DocSecurity>0</DocSecurity>
  <Lines>222</Lines>
  <Paragraphs>62</Paragraphs>
  <ScaleCrop>false</ScaleCrop>
  <Company/>
  <LinksUpToDate>false</LinksUpToDate>
  <CharactersWithSpaces>31493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Arellano</dc:creator>
  <cp:keywords/>
  <dc:description/>
  <cp:lastModifiedBy>Maria Arellano</cp:lastModifiedBy>
  <cp:revision>1</cp:revision>
  <dcterms:created xsi:type="dcterms:W3CDTF">2022-12-01T19:42:00Z</dcterms:created>
  <dcterms:modified xsi:type="dcterms:W3CDTF">2022-12-01T19:44:00Z</dcterms:modified>
</cp:coreProperties>
</file>